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074C" w14:textId="77777777" w:rsidR="001744BE" w:rsidRDefault="001744BE" w:rsidP="001744BE">
      <w:pPr>
        <w:pStyle w:val="Ttulo1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C6C3588" wp14:editId="7E4E6AA2">
            <wp:extent cx="3124200" cy="695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4CF58" w14:textId="77777777" w:rsidR="001744BE" w:rsidRDefault="001744BE" w:rsidP="001744BE">
      <w:pPr>
        <w:rPr>
          <w:b/>
          <w:bCs/>
        </w:rPr>
      </w:pPr>
    </w:p>
    <w:p w14:paraId="55C3298D" w14:textId="77777777" w:rsidR="001744BE" w:rsidRDefault="001744BE" w:rsidP="001744BE">
      <w:pPr>
        <w:jc w:val="center"/>
        <w:rPr>
          <w:b/>
          <w:bCs/>
          <w:sz w:val="40"/>
          <w:szCs w:val="40"/>
        </w:rPr>
      </w:pPr>
    </w:p>
    <w:p w14:paraId="3B1DE41C" w14:textId="77777777" w:rsidR="001744BE" w:rsidRDefault="001744BE" w:rsidP="001744BE">
      <w:pPr>
        <w:jc w:val="center"/>
        <w:rPr>
          <w:b/>
          <w:bCs/>
          <w:sz w:val="40"/>
          <w:szCs w:val="40"/>
        </w:rPr>
      </w:pPr>
    </w:p>
    <w:p w14:paraId="04C4D081" w14:textId="77777777" w:rsidR="001744BE" w:rsidRDefault="001744BE" w:rsidP="001744BE">
      <w:pPr>
        <w:jc w:val="center"/>
        <w:rPr>
          <w:b/>
          <w:bCs/>
          <w:sz w:val="40"/>
          <w:szCs w:val="40"/>
        </w:rPr>
      </w:pPr>
    </w:p>
    <w:p w14:paraId="0D7F9F89" w14:textId="77777777" w:rsidR="001744BE" w:rsidRDefault="001744BE" w:rsidP="001744BE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NOMBRE DEL ALUMNO</w:t>
      </w:r>
      <w:r>
        <w:rPr>
          <w:sz w:val="40"/>
          <w:szCs w:val="40"/>
        </w:rPr>
        <w:t>: DAVID CABALLERO REYES</w:t>
      </w:r>
    </w:p>
    <w:p w14:paraId="741806DC" w14:textId="77777777" w:rsidR="001744BE" w:rsidRDefault="001744BE" w:rsidP="001744BE">
      <w:pPr>
        <w:jc w:val="center"/>
        <w:rPr>
          <w:sz w:val="40"/>
          <w:szCs w:val="40"/>
        </w:rPr>
      </w:pPr>
    </w:p>
    <w:p w14:paraId="58CC19AF" w14:textId="77777777" w:rsidR="001744BE" w:rsidRDefault="001744BE" w:rsidP="001744BE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MATERIA:</w:t>
      </w:r>
      <w:r>
        <w:rPr>
          <w:sz w:val="40"/>
          <w:szCs w:val="40"/>
        </w:rPr>
        <w:t xml:space="preserve"> DERECHO DEL TRABAJO Y OBLIGACIONES LABORALES</w:t>
      </w:r>
    </w:p>
    <w:p w14:paraId="290240D7" w14:textId="77777777" w:rsidR="001744BE" w:rsidRDefault="001744BE" w:rsidP="001744BE">
      <w:pPr>
        <w:jc w:val="center"/>
        <w:rPr>
          <w:sz w:val="40"/>
          <w:szCs w:val="40"/>
        </w:rPr>
      </w:pPr>
    </w:p>
    <w:p w14:paraId="567E5205" w14:textId="77777777" w:rsidR="001744BE" w:rsidRDefault="001744BE" w:rsidP="001744BE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CATEDRÁTICO:</w:t>
      </w:r>
      <w:r>
        <w:rPr>
          <w:sz w:val="40"/>
          <w:szCs w:val="40"/>
        </w:rPr>
        <w:t xml:space="preserve"> DR. CARLOS ENRIQUE MARTÍNEZ VÁZQUEZ</w:t>
      </w:r>
    </w:p>
    <w:p w14:paraId="471D6275" w14:textId="77777777" w:rsidR="001744BE" w:rsidRDefault="001744BE" w:rsidP="001744BE">
      <w:pPr>
        <w:jc w:val="center"/>
        <w:rPr>
          <w:sz w:val="40"/>
          <w:szCs w:val="40"/>
        </w:rPr>
      </w:pPr>
    </w:p>
    <w:p w14:paraId="4D56F7C6" w14:textId="68E65B7E" w:rsidR="001744BE" w:rsidRDefault="001744BE" w:rsidP="001744BE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FECHA: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13</w:t>
      </w:r>
      <w:r>
        <w:rPr>
          <w:sz w:val="40"/>
          <w:szCs w:val="40"/>
        </w:rPr>
        <w:t xml:space="preserve"> DE MARZO DE 2024</w:t>
      </w:r>
    </w:p>
    <w:p w14:paraId="6ECC8061" w14:textId="6850E057" w:rsidR="00B70DF5" w:rsidRDefault="00B70DF5"/>
    <w:p w14:paraId="01BB5535" w14:textId="0AC07F70" w:rsidR="001744BE" w:rsidRDefault="001744BE"/>
    <w:p w14:paraId="15E5B379" w14:textId="2822F3E1" w:rsidR="001744BE" w:rsidRDefault="001744BE"/>
    <w:p w14:paraId="5FF2BB8A" w14:textId="7E11998C" w:rsidR="001744BE" w:rsidRDefault="001744BE"/>
    <w:p w14:paraId="043C947D" w14:textId="23192002" w:rsidR="001744BE" w:rsidRDefault="001744BE"/>
    <w:p w14:paraId="15EDA0BB" w14:textId="583BDBA8" w:rsidR="001744BE" w:rsidRDefault="001744BE"/>
    <w:p w14:paraId="6ACCEE25" w14:textId="52D8EBEA" w:rsidR="001744BE" w:rsidRDefault="001744BE"/>
    <w:p w14:paraId="66DF4E31" w14:textId="354FFD30" w:rsidR="001744BE" w:rsidRDefault="001744BE" w:rsidP="001744BE">
      <w:pPr>
        <w:pStyle w:val="Ttulo2"/>
        <w:rPr>
          <w:sz w:val="32"/>
          <w:szCs w:val="32"/>
        </w:rPr>
      </w:pPr>
      <w:r w:rsidRPr="001744BE">
        <w:rPr>
          <w:sz w:val="32"/>
          <w:szCs w:val="32"/>
        </w:rPr>
        <w:lastRenderedPageBreak/>
        <w:t>Reporte de Lectura de LAS CONDICIONES DE TRABAJO:</w:t>
      </w:r>
    </w:p>
    <w:p w14:paraId="58B0E84A" w14:textId="6E6C7BF3" w:rsidR="001744BE" w:rsidRDefault="001744BE" w:rsidP="001744BE"/>
    <w:p w14:paraId="52DC0CE4" w14:textId="2414A2A9" w:rsidR="001744BE" w:rsidRPr="001744BE" w:rsidRDefault="001744BE" w:rsidP="001744BE">
      <w:pPr>
        <w:rPr>
          <w:rFonts w:ascii="Arial" w:hAnsi="Arial" w:cs="Arial"/>
          <w:sz w:val="24"/>
          <w:szCs w:val="24"/>
        </w:rPr>
      </w:pPr>
      <w:r w:rsidRPr="001744BE">
        <w:rPr>
          <w:rFonts w:ascii="Arial" w:hAnsi="Arial" w:cs="Arial"/>
          <w:sz w:val="24"/>
          <w:szCs w:val="24"/>
        </w:rPr>
        <w:t>La Ley Federal del Trabajo en México tiene un</w:t>
      </w:r>
      <w:r>
        <w:rPr>
          <w:rFonts w:ascii="Arial" w:hAnsi="Arial" w:cs="Arial"/>
          <w:sz w:val="24"/>
          <w:szCs w:val="24"/>
        </w:rPr>
        <w:t xml:space="preserve"> varias</w:t>
      </w:r>
      <w:r w:rsidRPr="001744BE">
        <w:rPr>
          <w:rFonts w:ascii="Arial" w:hAnsi="Arial" w:cs="Arial"/>
          <w:sz w:val="24"/>
          <w:szCs w:val="24"/>
        </w:rPr>
        <w:t xml:space="preserve"> de reglas que protegen a los trabajadores y aseguran que sean tratados de manera justa en sus empleos</w:t>
      </w:r>
      <w:r w:rsidR="007C31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 que conocemos como las condiciones de trabajo, que están respaldadas bajo la ley escrita en la </w:t>
      </w:r>
      <w:r w:rsidR="007C31BA">
        <w:rPr>
          <w:rFonts w:ascii="Arial" w:hAnsi="Arial" w:cs="Arial"/>
          <w:sz w:val="24"/>
          <w:szCs w:val="24"/>
        </w:rPr>
        <w:t>Constitución</w:t>
      </w:r>
      <w:r>
        <w:rPr>
          <w:rFonts w:ascii="Arial" w:hAnsi="Arial" w:cs="Arial"/>
          <w:sz w:val="24"/>
          <w:szCs w:val="24"/>
        </w:rPr>
        <w:t xml:space="preserve"> de los Estados Unidos Mexicanos</w:t>
      </w:r>
      <w:r w:rsidRPr="001744BE">
        <w:rPr>
          <w:rFonts w:ascii="Arial" w:hAnsi="Arial" w:cs="Arial"/>
          <w:sz w:val="24"/>
          <w:szCs w:val="24"/>
        </w:rPr>
        <w:t>. Por ejemplo, garantiza que todos reciban el mismo trato sin importar su origen, género, religión, etc. También establece cuántas horas se pueden trabajar, cómo se pagan las horas extra y cuándo se pueden tomar vacaciones. En resumen, estas leyes están diseñadas para que los trabajadores estén seguros y reciban lo que les corresponde en el trabajo.</w:t>
      </w:r>
      <w:r w:rsidR="007C31BA">
        <w:rPr>
          <w:rFonts w:ascii="Arial" w:hAnsi="Arial" w:cs="Arial"/>
          <w:sz w:val="24"/>
          <w:szCs w:val="24"/>
        </w:rPr>
        <w:t xml:space="preserve"> En base a lo leído se explica de la siguiente forma:</w:t>
      </w:r>
    </w:p>
    <w:p w14:paraId="37F05B7E" w14:textId="7F7F20C3" w:rsidR="001744BE" w:rsidRPr="001744BE" w:rsidRDefault="001744BE" w:rsidP="00174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 w:rsidRPr="001744BE">
        <w:rPr>
          <w:rFonts w:ascii="Arial" w:hAnsi="Arial" w:cs="Arial"/>
          <w:sz w:val="24"/>
          <w:szCs w:val="24"/>
        </w:rPr>
        <w:t>PRINCIPIO DE LA IGUALDAD EN LAS CONIDCIONES DE TRABAJO:</w:t>
      </w:r>
      <w:r w:rsidRPr="001744BE">
        <w:rPr>
          <w:rFonts w:ascii="Arial" w:hAnsi="Arial" w:cs="Arial"/>
          <w:sz w:val="24"/>
          <w:szCs w:val="24"/>
        </w:rPr>
        <w:t xml:space="preserve"> Este principio establece que todos los trabajadores deben recibir el mismo trato y tener las mismas oportunidades en el ámbito laboral, sin importar su origen étnico, nacional, género, edad, discapacidad, condición social, religión, opiniones, preferencias sexuales, estado civil u otros aspectos similares.</w:t>
      </w:r>
    </w:p>
    <w:p w14:paraId="6CFAF5BC" w14:textId="47AEAE8A" w:rsidR="001744BE" w:rsidRPr="001744BE" w:rsidRDefault="001744BE" w:rsidP="00174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Pr="001744BE">
        <w:rPr>
          <w:rFonts w:ascii="Arial" w:hAnsi="Arial" w:cs="Arial"/>
          <w:sz w:val="24"/>
          <w:szCs w:val="24"/>
        </w:rPr>
        <w:t>CONCEPTO DE JORNADA DE TRABAJO: Se refiere al periodo durante el cual el trabajador está a disposición del empleador para prestar sus servicios. La ley establece límites en cuanto a la duración de esta jornada y condiciones específicas para las horas extra.</w:t>
      </w:r>
    </w:p>
    <w:p w14:paraId="354F5E4A" w14:textId="5D28E948" w:rsidR="001744BE" w:rsidRPr="001744BE" w:rsidRDefault="001744BE" w:rsidP="00174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 </w:t>
      </w:r>
      <w:r w:rsidRPr="001744BE">
        <w:rPr>
          <w:rFonts w:ascii="Arial" w:hAnsi="Arial" w:cs="Arial"/>
          <w:sz w:val="24"/>
          <w:szCs w:val="24"/>
        </w:rPr>
        <w:t>JORNADA DIURNA: Esta jornada comprende un máximo de ocho horas de trabajo al día, realizadas entre las 6:00 y las 20:00 horas. Se considera el horario estándar de trabajo.</w:t>
      </w:r>
    </w:p>
    <w:p w14:paraId="152914C8" w14:textId="131C7816" w:rsidR="001744BE" w:rsidRPr="001744BE" w:rsidRDefault="001744BE" w:rsidP="00174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 </w:t>
      </w:r>
      <w:r w:rsidRPr="001744BE">
        <w:rPr>
          <w:rFonts w:ascii="Arial" w:hAnsi="Arial" w:cs="Arial"/>
          <w:sz w:val="24"/>
          <w:szCs w:val="24"/>
        </w:rPr>
        <w:t>JORNADA NOCTURNA: La jornada nocturna comprende un máximo de siete horas de trabajo al día, realizadas entre las 20:00 y las 6:00 horas. Los trabajadores que laboran durante este periodo tienen derecho a un pago adicional.</w:t>
      </w:r>
    </w:p>
    <w:p w14:paraId="2B61628F" w14:textId="2A92D97B" w:rsidR="001744BE" w:rsidRPr="001744BE" w:rsidRDefault="001744BE" w:rsidP="00174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 </w:t>
      </w:r>
      <w:r w:rsidRPr="001744BE">
        <w:rPr>
          <w:rFonts w:ascii="Arial" w:hAnsi="Arial" w:cs="Arial"/>
          <w:sz w:val="24"/>
          <w:szCs w:val="24"/>
        </w:rPr>
        <w:t>JORNADA MIXTA DE TRABAJO: Se refiere a la combinación de horas diurnas y nocturnas en una misma jornada. Esta modalidad tiene restricciones en cuanto a la duración y el pago de las horas nocturnas.</w:t>
      </w:r>
    </w:p>
    <w:p w14:paraId="206BCEE2" w14:textId="35F2AE26" w:rsidR="001744BE" w:rsidRPr="001744BE" w:rsidRDefault="001744BE" w:rsidP="00174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 </w:t>
      </w:r>
      <w:r w:rsidRPr="001744BE">
        <w:rPr>
          <w:rFonts w:ascii="Arial" w:hAnsi="Arial" w:cs="Arial"/>
          <w:sz w:val="24"/>
          <w:szCs w:val="24"/>
        </w:rPr>
        <w:t>JORNADA DE EMERGENCIA Y FORMAS DE PAGO: En situaciones de emergencia, los trabajadores pueden ser requeridos para laborar más allá de su jornada ordinaria. Estas horas deben ser pagadas con un porcentaje adicional sobre el salario ordinario.</w:t>
      </w:r>
    </w:p>
    <w:p w14:paraId="41A9A123" w14:textId="1D837C02" w:rsidR="001744BE" w:rsidRPr="001744BE" w:rsidRDefault="001744BE" w:rsidP="00174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 </w:t>
      </w:r>
      <w:r w:rsidRPr="001744BE">
        <w:rPr>
          <w:rFonts w:ascii="Arial" w:hAnsi="Arial" w:cs="Arial"/>
          <w:sz w:val="24"/>
          <w:szCs w:val="24"/>
        </w:rPr>
        <w:t>JORNADA EXTRAORDINARIA Y FORMAS DE PAGO: Son las horas de trabajo que exceden la jornada ordinaria. Estas horas deben ser pagadas con un 100% más del salario que corresponda a las horas ordinarias.</w:t>
      </w:r>
    </w:p>
    <w:p w14:paraId="5439C945" w14:textId="5AB64AF0" w:rsidR="001744BE" w:rsidRPr="001744BE" w:rsidRDefault="001744BE" w:rsidP="00174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2.8 </w:t>
      </w:r>
      <w:r w:rsidRPr="001744BE">
        <w:rPr>
          <w:rFonts w:ascii="Arial" w:hAnsi="Arial" w:cs="Arial"/>
          <w:sz w:val="24"/>
          <w:szCs w:val="24"/>
        </w:rPr>
        <w:t>DÍAS DE DESCANSO: Los trabajadores tienen derecho a un día de descanso por cada seis días de trabajo. Este día debe ser pagado y preferentemente debe ser un domingo.</w:t>
      </w:r>
    </w:p>
    <w:p w14:paraId="26490DE7" w14:textId="2A3E7874" w:rsidR="001744BE" w:rsidRPr="001744BE" w:rsidRDefault="001744BE" w:rsidP="00174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 </w:t>
      </w:r>
      <w:r w:rsidRPr="001744BE">
        <w:rPr>
          <w:rFonts w:ascii="Arial" w:hAnsi="Arial" w:cs="Arial"/>
          <w:sz w:val="24"/>
          <w:szCs w:val="24"/>
        </w:rPr>
        <w:t>EL DESCANSO SEMANAL: El trabajador tiene derecho a un día de descanso completo por semana, preferentemente los domingos. Este día debe ser pagado.</w:t>
      </w:r>
    </w:p>
    <w:p w14:paraId="34F87753" w14:textId="24FC3A3A" w:rsidR="001744BE" w:rsidRPr="001744BE" w:rsidRDefault="001744BE" w:rsidP="00174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 </w:t>
      </w:r>
      <w:r w:rsidRPr="001744BE">
        <w:rPr>
          <w:rFonts w:ascii="Arial" w:hAnsi="Arial" w:cs="Arial"/>
          <w:sz w:val="24"/>
          <w:szCs w:val="24"/>
        </w:rPr>
        <w:t>EL DESCANSO OBLIGATORIO: Son los días festivos establecidos por la ley en los que el trabajador tiene derecho a descansar con goce de sueldo.</w:t>
      </w:r>
    </w:p>
    <w:p w14:paraId="0559883E" w14:textId="45153923" w:rsidR="001744BE" w:rsidRPr="001744BE" w:rsidRDefault="001744BE" w:rsidP="00174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2.11 </w:t>
      </w:r>
      <w:r w:rsidRPr="001744BE">
        <w:rPr>
          <w:rFonts w:ascii="Arial" w:hAnsi="Arial" w:cs="Arial"/>
          <w:sz w:val="24"/>
          <w:szCs w:val="24"/>
        </w:rPr>
        <w:t>LA PRIMA DOMINICAL: Se paga al trabajador que presta sus servicios en día domingo. Esta prima equivale al 25% adicional sobre el salario de los días ordinarios.</w:t>
      </w:r>
    </w:p>
    <w:p w14:paraId="78277A0D" w14:textId="3FD5BF43" w:rsidR="001744BE" w:rsidRPr="001744BE" w:rsidRDefault="001744BE" w:rsidP="00174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 </w:t>
      </w:r>
      <w:r w:rsidRPr="001744BE">
        <w:rPr>
          <w:rFonts w:ascii="Arial" w:hAnsi="Arial" w:cs="Arial"/>
          <w:sz w:val="24"/>
          <w:szCs w:val="24"/>
        </w:rPr>
        <w:t>VACACIONES: Después de un año de servicio, el trabajador tiene derecho a un periodo de vacaciones pagadas. Este periodo no puede ser inferior a seis días laborables.</w:t>
      </w:r>
    </w:p>
    <w:p w14:paraId="290B5050" w14:textId="25F71EC1" w:rsidR="001744BE" w:rsidRPr="001744BE" w:rsidRDefault="001744BE" w:rsidP="00174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2.13 </w:t>
      </w:r>
      <w:r w:rsidRPr="001744BE">
        <w:rPr>
          <w:rFonts w:ascii="Arial" w:hAnsi="Arial" w:cs="Arial"/>
          <w:sz w:val="24"/>
          <w:szCs w:val="24"/>
        </w:rPr>
        <w:t>LA PRIMA VACACIONAL: Se paga al trabajador junto con el salario correspondiente al periodo de vacaciones. Esta prima debe ser al menos el equivalente a 25% del salario.</w:t>
      </w:r>
    </w:p>
    <w:p w14:paraId="64477BFB" w14:textId="3CCFBB56" w:rsidR="001744BE" w:rsidRPr="001744BE" w:rsidRDefault="001744BE" w:rsidP="00174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2.14 </w:t>
      </w:r>
      <w:r w:rsidRPr="001744BE">
        <w:rPr>
          <w:rFonts w:ascii="Arial" w:hAnsi="Arial" w:cs="Arial"/>
          <w:sz w:val="24"/>
          <w:szCs w:val="24"/>
        </w:rPr>
        <w:t>EL AGUINALDO: Es una prestación anual que deben recibir los trabajadores antes del 20 de diciembre. Equivale a por lo menos 15 días de salario.</w:t>
      </w:r>
    </w:p>
    <w:p w14:paraId="42519676" w14:textId="79E05AFA" w:rsidR="001744BE" w:rsidRPr="001744BE" w:rsidRDefault="001744BE" w:rsidP="00174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2.15</w:t>
      </w:r>
      <w:r w:rsidR="007C31BA">
        <w:rPr>
          <w:rFonts w:ascii="Arial" w:hAnsi="Arial" w:cs="Arial"/>
          <w:sz w:val="24"/>
          <w:szCs w:val="24"/>
        </w:rPr>
        <w:t xml:space="preserve"> </w:t>
      </w:r>
      <w:r w:rsidRPr="001744BE">
        <w:rPr>
          <w:rFonts w:ascii="Arial" w:hAnsi="Arial" w:cs="Arial"/>
          <w:sz w:val="24"/>
          <w:szCs w:val="24"/>
        </w:rPr>
        <w:t>LA PRIMA DE ANTIGÜEDAD: Es un beneficio adicional que se otorga al trabajador por cada año de servicio. Esta prima equivale a por lo menos 12 días de salario por cada año completo.</w:t>
      </w:r>
    </w:p>
    <w:p w14:paraId="4F060E93" w14:textId="77777777" w:rsidR="001744BE" w:rsidRDefault="001744BE" w:rsidP="001744BE"/>
    <w:p w14:paraId="3669F1D9" w14:textId="77777777" w:rsidR="001744BE" w:rsidRDefault="001744BE" w:rsidP="001744BE"/>
    <w:p w14:paraId="196FE082" w14:textId="77777777" w:rsidR="001744BE" w:rsidRDefault="001744BE" w:rsidP="001744BE"/>
    <w:p w14:paraId="7404AA6C" w14:textId="77777777" w:rsidR="001744BE" w:rsidRDefault="001744BE" w:rsidP="001744BE"/>
    <w:p w14:paraId="720AF136" w14:textId="77777777" w:rsidR="001744BE" w:rsidRDefault="001744BE" w:rsidP="001744BE"/>
    <w:p w14:paraId="04DD5003" w14:textId="77777777" w:rsidR="001744BE" w:rsidRDefault="001744BE"/>
    <w:p w14:paraId="4D418792" w14:textId="77777777" w:rsidR="001744BE" w:rsidRDefault="001744BE"/>
    <w:sectPr w:rsidR="001744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BE"/>
    <w:rsid w:val="001744BE"/>
    <w:rsid w:val="007C31BA"/>
    <w:rsid w:val="00B7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73986"/>
  <w15:chartTrackingRefBased/>
  <w15:docId w15:val="{B05056D1-5CD9-4F81-B2A3-E7ABE48B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4BE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744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44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4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744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17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923708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457905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05665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8462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479173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5690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1532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4463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6723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3915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8370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9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Caballero</dc:creator>
  <cp:keywords/>
  <dc:description/>
  <cp:lastModifiedBy>David Caballero</cp:lastModifiedBy>
  <cp:revision>1</cp:revision>
  <dcterms:created xsi:type="dcterms:W3CDTF">2024-03-14T04:06:00Z</dcterms:created>
  <dcterms:modified xsi:type="dcterms:W3CDTF">2024-03-14T04:18:00Z</dcterms:modified>
</cp:coreProperties>
</file>