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000A" w:rsidRPr="009F000A" w:rsidRDefault="009F000A" w:rsidP="009F000A">
      <w:pPr>
        <w:jc w:val="center"/>
        <w:rPr>
          <w:rFonts w:ascii="Arial" w:hAnsi="Arial" w:cs="Arial"/>
          <w:b/>
        </w:rPr>
      </w:pPr>
      <w:r w:rsidRPr="009F000A">
        <w:rPr>
          <w:rFonts w:ascii="Arial" w:hAnsi="Arial" w:cs="Arial"/>
          <w:b/>
        </w:rPr>
        <w:t>ANÁLISIS DE PROYECTO VISIONARIA</w:t>
      </w:r>
    </w:p>
    <w:p w:rsidR="009F000A" w:rsidRPr="00107199" w:rsidRDefault="009F000A" w:rsidP="009F000A">
      <w:pPr>
        <w:rPr>
          <w:rFonts w:ascii="Arial" w:hAnsi="Arial" w:cs="Arial"/>
          <w:b/>
          <w:i/>
          <w:sz w:val="24"/>
        </w:rPr>
      </w:pPr>
      <w:r w:rsidRPr="00107199">
        <w:rPr>
          <w:rFonts w:ascii="Arial" w:hAnsi="Arial" w:cs="Arial"/>
          <w:b/>
          <w:i/>
          <w:sz w:val="24"/>
        </w:rPr>
        <w:t xml:space="preserve">1. Tema del proyecto: </w:t>
      </w:r>
    </w:p>
    <w:p w:rsidR="008267D8" w:rsidRDefault="009F000A" w:rsidP="009F000A">
      <w:pPr>
        <w:rPr>
          <w:rFonts w:ascii="Arial" w:hAnsi="Arial" w:cs="Arial"/>
          <w:sz w:val="24"/>
        </w:rPr>
      </w:pPr>
      <w:r w:rsidRPr="009F000A">
        <w:rPr>
          <w:rFonts w:ascii="Arial" w:hAnsi="Arial" w:cs="Arial"/>
          <w:sz w:val="24"/>
        </w:rPr>
        <w:t>VISIONARIA</w:t>
      </w:r>
      <w:r>
        <w:rPr>
          <w:rFonts w:ascii="Arial" w:hAnsi="Arial" w:cs="Arial"/>
          <w:sz w:val="24"/>
        </w:rPr>
        <w:t xml:space="preserve">: App de educación financiera </w:t>
      </w:r>
      <w:r w:rsidR="00DF5299">
        <w:rPr>
          <w:rFonts w:ascii="Arial" w:hAnsi="Arial" w:cs="Arial"/>
          <w:sz w:val="24"/>
        </w:rPr>
        <w:t>para mujeres.</w:t>
      </w:r>
    </w:p>
    <w:p w:rsidR="009F000A" w:rsidRDefault="009F000A" w:rsidP="009F000A">
      <w:pPr>
        <w:rPr>
          <w:rFonts w:ascii="Arial" w:hAnsi="Arial" w:cs="Arial"/>
          <w:i/>
          <w:sz w:val="24"/>
        </w:rPr>
      </w:pPr>
      <w:r w:rsidRPr="00107199">
        <w:rPr>
          <w:rFonts w:ascii="Arial" w:hAnsi="Arial" w:cs="Arial"/>
          <w:b/>
          <w:i/>
          <w:sz w:val="24"/>
        </w:rPr>
        <w:t>2. Planteamiento del problema:</w:t>
      </w:r>
      <w:r w:rsidRPr="00107199">
        <w:rPr>
          <w:rFonts w:ascii="Arial" w:hAnsi="Arial" w:cs="Arial"/>
          <w:i/>
          <w:sz w:val="24"/>
        </w:rPr>
        <w:t xml:space="preserve"> </w:t>
      </w:r>
    </w:p>
    <w:p w:rsidR="008267D8" w:rsidRPr="00107199" w:rsidRDefault="008267D8" w:rsidP="009F000A">
      <w:pPr>
        <w:rPr>
          <w:rFonts w:ascii="Arial" w:hAnsi="Arial" w:cs="Arial"/>
          <w:i/>
          <w:sz w:val="24"/>
        </w:rPr>
      </w:pPr>
    </w:p>
    <w:p w:rsidR="009F000A" w:rsidRPr="00107199" w:rsidRDefault="009F000A" w:rsidP="009F000A">
      <w:pPr>
        <w:rPr>
          <w:rFonts w:ascii="Arial" w:hAnsi="Arial" w:cs="Arial"/>
          <w:b/>
          <w:sz w:val="24"/>
        </w:rPr>
      </w:pPr>
      <w:r w:rsidRPr="00107199">
        <w:rPr>
          <w:rFonts w:ascii="Arial" w:hAnsi="Arial" w:cs="Arial"/>
          <w:b/>
          <w:sz w:val="24"/>
        </w:rPr>
        <w:t xml:space="preserve">I. Selecciona la empresa o institución sobre la cual realizarás tu proyecto: </w:t>
      </w:r>
    </w:p>
    <w:p w:rsidR="00107199" w:rsidRPr="00107199" w:rsidRDefault="001E4F42" w:rsidP="00107199">
      <w:pPr>
        <w:jc w:val="both"/>
        <w:rPr>
          <w:rFonts w:ascii="Arial" w:hAnsi="Arial" w:cs="Arial"/>
          <w:sz w:val="24"/>
        </w:rPr>
      </w:pPr>
      <w:r>
        <w:rPr>
          <w:rFonts w:ascii="Arial" w:hAnsi="Arial" w:cs="Arial"/>
          <w:sz w:val="24"/>
        </w:rPr>
        <w:t xml:space="preserve">VISIONARIA es </w:t>
      </w:r>
      <w:r w:rsidRPr="001E4F42">
        <w:rPr>
          <w:rFonts w:ascii="Arial" w:hAnsi="Arial" w:cs="Arial"/>
          <w:sz w:val="24"/>
        </w:rPr>
        <w:t xml:space="preserve">una </w:t>
      </w:r>
      <w:proofErr w:type="spellStart"/>
      <w:r w:rsidRPr="001E4F42">
        <w:rPr>
          <w:rFonts w:ascii="Arial" w:hAnsi="Arial" w:cs="Arial"/>
          <w:sz w:val="24"/>
        </w:rPr>
        <w:t>app</w:t>
      </w:r>
      <w:proofErr w:type="spellEnd"/>
      <w:r w:rsidRPr="001E4F42">
        <w:rPr>
          <w:rFonts w:ascii="Arial" w:hAnsi="Arial" w:cs="Arial"/>
          <w:sz w:val="24"/>
        </w:rPr>
        <w:t xml:space="preserve"> de educación financiera que ofrece cursos, asesoría personalizada y herramientas para empoderar a las mujeres en la gestión de sus finanzas personales</w:t>
      </w:r>
      <w:r w:rsidR="00C53EEB">
        <w:rPr>
          <w:rFonts w:ascii="Arial" w:hAnsi="Arial" w:cs="Arial"/>
          <w:sz w:val="24"/>
        </w:rPr>
        <w:t xml:space="preserve"> en cada etapa de su vida de 18 a</w:t>
      </w:r>
      <w:r w:rsidR="00107199" w:rsidRPr="00107199">
        <w:rPr>
          <w:rFonts w:ascii="Arial" w:hAnsi="Arial" w:cs="Arial"/>
          <w:sz w:val="24"/>
        </w:rPr>
        <w:t xml:space="preserve"> 65</w:t>
      </w:r>
      <w:r w:rsidR="00C53EEB">
        <w:rPr>
          <w:rFonts w:ascii="Arial" w:hAnsi="Arial" w:cs="Arial"/>
          <w:sz w:val="24"/>
        </w:rPr>
        <w:t xml:space="preserve"> años de edad.</w:t>
      </w:r>
    </w:p>
    <w:p w:rsidR="00107199" w:rsidRPr="00107199" w:rsidRDefault="00107199" w:rsidP="00107199">
      <w:pPr>
        <w:jc w:val="both"/>
        <w:rPr>
          <w:rFonts w:ascii="Arial" w:hAnsi="Arial" w:cs="Arial"/>
          <w:sz w:val="24"/>
        </w:rPr>
      </w:pPr>
      <w:r w:rsidRPr="00107199">
        <w:rPr>
          <w:rFonts w:ascii="Arial" w:hAnsi="Arial" w:cs="Arial"/>
          <w:sz w:val="24"/>
        </w:rPr>
        <w:t>La empresa combina el giro de educación y finanzas, integrando recursos digitales que facilitan el aprendizaje y la toma de decisiones financieras. Al enfocarse en un nicho específico, Visionaria busca satisfacer las necesidades de las mujeres que requieren soluciones prácticas y accesibles en el ámbito financiero. Su entorno de operación se sitúa en el mercado financiero digital, que está en con</w:t>
      </w:r>
      <w:r>
        <w:rPr>
          <w:rFonts w:ascii="Arial" w:hAnsi="Arial" w:cs="Arial"/>
          <w:sz w:val="24"/>
        </w:rPr>
        <w:t>stante crecimiento y evolución.</w:t>
      </w:r>
    </w:p>
    <w:p w:rsidR="00107199" w:rsidRDefault="00107199" w:rsidP="00107199">
      <w:pPr>
        <w:jc w:val="both"/>
        <w:rPr>
          <w:rFonts w:ascii="Arial" w:hAnsi="Arial" w:cs="Arial"/>
          <w:sz w:val="24"/>
        </w:rPr>
      </w:pPr>
      <w:r w:rsidRPr="00107199">
        <w:rPr>
          <w:rFonts w:ascii="Arial" w:hAnsi="Arial" w:cs="Arial"/>
          <w:sz w:val="24"/>
        </w:rPr>
        <w:t>Aunque Visionaria es actualmente una empresa local, tiene proyecciones de expansión a nivel nacional e internacional en el futuro. Con su enfoque especializado y su compromiso con la personalización, se posiciona como una opción atractiva en un mercado competitivo, adaptándose a las nuevas tendencias y necesidades de sus usuarias.</w:t>
      </w:r>
    </w:p>
    <w:p w:rsidR="008267D8" w:rsidRDefault="008267D8" w:rsidP="00107199">
      <w:pPr>
        <w:jc w:val="both"/>
        <w:rPr>
          <w:rFonts w:ascii="Arial" w:hAnsi="Arial" w:cs="Arial"/>
          <w:sz w:val="24"/>
        </w:rPr>
      </w:pPr>
    </w:p>
    <w:p w:rsidR="009A4E81" w:rsidRPr="00107199" w:rsidRDefault="009F000A" w:rsidP="009F000A">
      <w:pPr>
        <w:rPr>
          <w:rFonts w:ascii="Arial" w:hAnsi="Arial" w:cs="Arial"/>
          <w:b/>
          <w:sz w:val="24"/>
        </w:rPr>
      </w:pPr>
      <w:r w:rsidRPr="00107199">
        <w:rPr>
          <w:rFonts w:ascii="Arial" w:hAnsi="Arial" w:cs="Arial"/>
          <w:b/>
          <w:sz w:val="24"/>
        </w:rPr>
        <w:t>II. Evalúa el tipo de proceso de gestión estratégica que está siendo aplicado actualmente en la empresa, para detectar sus áreas de oportunidad.</w:t>
      </w:r>
    </w:p>
    <w:p w:rsidR="00107199" w:rsidRPr="00107199" w:rsidRDefault="00107199" w:rsidP="009A4E81">
      <w:pPr>
        <w:jc w:val="both"/>
        <w:rPr>
          <w:rFonts w:ascii="Arial" w:hAnsi="Arial" w:cs="Arial"/>
          <w:sz w:val="24"/>
        </w:rPr>
      </w:pPr>
      <w:r>
        <w:rPr>
          <w:rFonts w:ascii="Arial" w:hAnsi="Arial" w:cs="Arial"/>
          <w:sz w:val="24"/>
        </w:rPr>
        <w:t>Misión</w:t>
      </w:r>
    </w:p>
    <w:p w:rsidR="00107199" w:rsidRDefault="00107199" w:rsidP="009A4E81">
      <w:pPr>
        <w:jc w:val="both"/>
        <w:rPr>
          <w:rFonts w:ascii="Arial" w:hAnsi="Arial" w:cs="Arial"/>
          <w:sz w:val="24"/>
        </w:rPr>
      </w:pPr>
      <w:r w:rsidRPr="00107199">
        <w:rPr>
          <w:rFonts w:ascii="Arial" w:hAnsi="Arial" w:cs="Arial"/>
          <w:sz w:val="24"/>
        </w:rPr>
        <w:t>Proporcionar educación financiera accesible y asesoría personalizada a mujeres, ayudándolas a mejorar su gestión financiera personal y fomentar un futuro económico seguro y sostenible.</w:t>
      </w:r>
    </w:p>
    <w:p w:rsidR="009A4E81" w:rsidRDefault="009A4E81" w:rsidP="009A4E81">
      <w:pPr>
        <w:jc w:val="both"/>
        <w:rPr>
          <w:rFonts w:ascii="Arial" w:hAnsi="Arial" w:cs="Arial"/>
          <w:sz w:val="24"/>
        </w:rPr>
      </w:pPr>
    </w:p>
    <w:p w:rsidR="00107199" w:rsidRPr="00107199" w:rsidRDefault="00107199" w:rsidP="009A4E81">
      <w:pPr>
        <w:jc w:val="both"/>
        <w:rPr>
          <w:rFonts w:ascii="Arial" w:hAnsi="Arial" w:cs="Arial"/>
          <w:sz w:val="24"/>
        </w:rPr>
      </w:pPr>
      <w:r>
        <w:rPr>
          <w:rFonts w:ascii="Arial" w:hAnsi="Arial" w:cs="Arial"/>
          <w:sz w:val="24"/>
        </w:rPr>
        <w:t>Visión</w:t>
      </w:r>
    </w:p>
    <w:p w:rsidR="00107199" w:rsidRDefault="00107199" w:rsidP="009A4E81">
      <w:pPr>
        <w:jc w:val="both"/>
        <w:rPr>
          <w:rFonts w:ascii="Arial" w:hAnsi="Arial" w:cs="Arial"/>
          <w:sz w:val="24"/>
        </w:rPr>
      </w:pPr>
      <w:r w:rsidRPr="00107199">
        <w:rPr>
          <w:rFonts w:ascii="Arial" w:hAnsi="Arial" w:cs="Arial"/>
          <w:sz w:val="24"/>
        </w:rPr>
        <w:t xml:space="preserve">Ser la aplicación líder en educación financiera para mujeres, empoderándolas con conocimientos y herramientas para gestionar sus finanzas y </w:t>
      </w:r>
      <w:r>
        <w:rPr>
          <w:rFonts w:ascii="Arial" w:hAnsi="Arial" w:cs="Arial"/>
          <w:sz w:val="24"/>
        </w:rPr>
        <w:t>alcanzar la libertad económica.</w:t>
      </w:r>
    </w:p>
    <w:p w:rsidR="008267D8" w:rsidRDefault="008267D8" w:rsidP="009F000A">
      <w:pPr>
        <w:rPr>
          <w:rFonts w:ascii="Arial" w:hAnsi="Arial" w:cs="Arial"/>
          <w:b/>
          <w:sz w:val="24"/>
        </w:rPr>
      </w:pPr>
    </w:p>
    <w:p w:rsidR="008267D8" w:rsidRDefault="008267D8" w:rsidP="009F000A">
      <w:pPr>
        <w:rPr>
          <w:rFonts w:ascii="Arial" w:hAnsi="Arial" w:cs="Arial"/>
          <w:b/>
          <w:sz w:val="24"/>
        </w:rPr>
      </w:pPr>
    </w:p>
    <w:p w:rsidR="009F000A" w:rsidRDefault="009F000A" w:rsidP="009F000A">
      <w:pPr>
        <w:rPr>
          <w:rFonts w:ascii="Arial" w:hAnsi="Arial" w:cs="Arial"/>
          <w:b/>
          <w:sz w:val="24"/>
        </w:rPr>
      </w:pPr>
      <w:r w:rsidRPr="00107199">
        <w:rPr>
          <w:rFonts w:ascii="Arial" w:hAnsi="Arial" w:cs="Arial"/>
          <w:b/>
          <w:sz w:val="24"/>
        </w:rPr>
        <w:lastRenderedPageBreak/>
        <w:t>III. Considerando el ambiente externo e interno, realiza un análisis para detectar las áreas de oportunidad de la misma, utiliza los diferentes</w:t>
      </w:r>
    </w:p>
    <w:p w:rsidR="009A4E81" w:rsidRPr="00DF5299" w:rsidRDefault="00DF5299" w:rsidP="009F000A">
      <w:pPr>
        <w:rPr>
          <w:rFonts w:ascii="Arial" w:hAnsi="Arial" w:cs="Arial"/>
          <w:sz w:val="24"/>
        </w:rPr>
      </w:pPr>
      <w:r w:rsidRPr="00DF5299">
        <w:rPr>
          <w:rFonts w:ascii="Arial" w:hAnsi="Arial" w:cs="Arial"/>
          <w:sz w:val="24"/>
        </w:rPr>
        <w:t>T</w:t>
      </w:r>
      <w:r>
        <w:rPr>
          <w:rFonts w:ascii="Arial" w:hAnsi="Arial" w:cs="Arial"/>
          <w:sz w:val="24"/>
        </w:rPr>
        <w:t>omando en cuenta el inicio de Visionaria y previa investigación, se desarrolla el FODA:</w:t>
      </w:r>
    </w:p>
    <w:p w:rsidR="009A4E81" w:rsidRDefault="002043B3" w:rsidP="009F000A">
      <w:pPr>
        <w:rPr>
          <w:rFonts w:ascii="Arial" w:hAnsi="Arial" w:cs="Arial"/>
          <w:b/>
          <w:sz w:val="24"/>
        </w:rPr>
      </w:pPr>
      <w:r>
        <w:rPr>
          <w:rFonts w:ascii="Arial" w:hAnsi="Arial" w:cs="Arial"/>
          <w:b/>
          <w:noProof/>
          <w:sz w:val="24"/>
          <w:lang w:eastAsia="es-MX"/>
        </w:rPr>
        <w:drawing>
          <wp:inline distT="0" distB="0" distL="0" distR="0">
            <wp:extent cx="5612130" cy="3156585"/>
            <wp:effectExtent l="0" t="0" r="7620"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ÁLISIS FODA (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8267D8" w:rsidRDefault="008267D8" w:rsidP="009F000A">
      <w:pPr>
        <w:rPr>
          <w:rFonts w:ascii="Arial" w:hAnsi="Arial" w:cs="Arial"/>
          <w:b/>
          <w:sz w:val="24"/>
        </w:rPr>
      </w:pPr>
    </w:p>
    <w:p w:rsidR="008267D8" w:rsidRPr="00107199" w:rsidRDefault="008267D8" w:rsidP="009F000A">
      <w:pPr>
        <w:rPr>
          <w:rFonts w:ascii="Arial" w:hAnsi="Arial" w:cs="Arial"/>
          <w:b/>
          <w:sz w:val="24"/>
        </w:rPr>
      </w:pPr>
    </w:p>
    <w:p w:rsidR="008267D8" w:rsidRPr="00107199" w:rsidRDefault="00107199" w:rsidP="009F000A">
      <w:pPr>
        <w:rPr>
          <w:rFonts w:ascii="Arial" w:hAnsi="Arial" w:cs="Arial"/>
          <w:b/>
          <w:i/>
          <w:sz w:val="24"/>
        </w:rPr>
      </w:pPr>
      <w:r w:rsidRPr="00107199">
        <w:rPr>
          <w:rFonts w:ascii="Arial" w:hAnsi="Arial" w:cs="Arial"/>
          <w:b/>
          <w:i/>
          <w:sz w:val="24"/>
        </w:rPr>
        <w:t>3. Introducción</w:t>
      </w:r>
    </w:p>
    <w:p w:rsidR="008267D8" w:rsidRDefault="00872161" w:rsidP="008267D8">
      <w:pPr>
        <w:jc w:val="both"/>
        <w:rPr>
          <w:rFonts w:ascii="Arial" w:hAnsi="Arial" w:cs="Arial"/>
          <w:sz w:val="24"/>
        </w:rPr>
      </w:pPr>
      <w:r>
        <w:rPr>
          <w:rFonts w:ascii="Arial" w:hAnsi="Arial" w:cs="Arial"/>
          <w:sz w:val="24"/>
        </w:rPr>
        <w:t xml:space="preserve">En el presente documento se hará un análisis estratégico del </w:t>
      </w:r>
      <w:r w:rsidRPr="008267D8">
        <w:rPr>
          <w:rFonts w:ascii="Arial" w:hAnsi="Arial" w:cs="Arial"/>
          <w:b/>
          <w:sz w:val="24"/>
        </w:rPr>
        <w:t>Proyecto Visionaria</w:t>
      </w:r>
      <w:r>
        <w:rPr>
          <w:rFonts w:ascii="Arial" w:hAnsi="Arial" w:cs="Arial"/>
          <w:sz w:val="24"/>
        </w:rPr>
        <w:t xml:space="preserve"> donde abordaremos los puntos importantes a trata</w:t>
      </w:r>
      <w:r w:rsidR="008267D8">
        <w:rPr>
          <w:rFonts w:ascii="Arial" w:hAnsi="Arial" w:cs="Arial"/>
          <w:sz w:val="24"/>
        </w:rPr>
        <w:t xml:space="preserve">r para conocer más a profundidad </w:t>
      </w:r>
      <w:r>
        <w:rPr>
          <w:rFonts w:ascii="Arial" w:hAnsi="Arial" w:cs="Arial"/>
          <w:sz w:val="24"/>
        </w:rPr>
        <w:t xml:space="preserve"> la propuesta de valor de Visionaria</w:t>
      </w:r>
      <w:r w:rsidR="008267D8">
        <w:rPr>
          <w:rFonts w:ascii="Arial" w:hAnsi="Arial" w:cs="Arial"/>
          <w:sz w:val="24"/>
        </w:rPr>
        <w:t xml:space="preserve"> la cual es abordar </w:t>
      </w:r>
      <w:r w:rsidR="008267D8" w:rsidRPr="008267D8">
        <w:rPr>
          <w:rFonts w:ascii="Arial" w:hAnsi="Arial" w:cs="Arial"/>
          <w:sz w:val="24"/>
        </w:rPr>
        <w:t>las frustraciones financieras como la falta de dinero para cubrir sus necesidades básicas, el exceso de gastos no controlados</w:t>
      </w:r>
      <w:r w:rsidR="008267D8">
        <w:rPr>
          <w:rFonts w:ascii="Arial" w:hAnsi="Arial" w:cs="Arial"/>
          <w:sz w:val="24"/>
        </w:rPr>
        <w:t xml:space="preserve"> causado por malos hábitos financieros</w:t>
      </w:r>
      <w:r w:rsidR="008267D8" w:rsidRPr="008267D8">
        <w:rPr>
          <w:rFonts w:ascii="Arial" w:hAnsi="Arial" w:cs="Arial"/>
          <w:sz w:val="24"/>
        </w:rPr>
        <w:t>, las deudas, la falta de ahorro y la a</w:t>
      </w:r>
      <w:r w:rsidR="008267D8">
        <w:rPr>
          <w:rFonts w:ascii="Arial" w:hAnsi="Arial" w:cs="Arial"/>
          <w:sz w:val="24"/>
        </w:rPr>
        <w:t>usencia de crecimiento económica, entre otros</w:t>
      </w:r>
      <w:r w:rsidR="008267D8" w:rsidRPr="008267D8">
        <w:rPr>
          <w:rFonts w:ascii="Arial" w:hAnsi="Arial" w:cs="Arial"/>
          <w:sz w:val="24"/>
        </w:rPr>
        <w:t xml:space="preserve">. Nuestra propuesta de valor se centra en proporcionar soluciones que generen alegría y tranquilidad, ofreciendo a las mujeres la posibilidad de alcanzar una solvencia económica, disfrutar de libertad financiera, mejorar su administración del dinero y aprender a invertir de manera efectiva. Todo esto está integrado en una </w:t>
      </w:r>
      <w:proofErr w:type="spellStart"/>
      <w:r w:rsidR="008267D8" w:rsidRPr="008267D8">
        <w:rPr>
          <w:rFonts w:ascii="Arial" w:hAnsi="Arial" w:cs="Arial"/>
          <w:sz w:val="24"/>
        </w:rPr>
        <w:t>app</w:t>
      </w:r>
      <w:proofErr w:type="spellEnd"/>
      <w:r w:rsidR="008267D8" w:rsidRPr="008267D8">
        <w:rPr>
          <w:rFonts w:ascii="Arial" w:hAnsi="Arial" w:cs="Arial"/>
          <w:sz w:val="24"/>
        </w:rPr>
        <w:t xml:space="preserve"> que</w:t>
      </w:r>
      <w:r w:rsidR="008267D8">
        <w:rPr>
          <w:rFonts w:ascii="Arial" w:hAnsi="Arial" w:cs="Arial"/>
          <w:sz w:val="24"/>
        </w:rPr>
        <w:t xml:space="preserve"> brinda las herramientas, talleres y diseñadas </w:t>
      </w:r>
      <w:r w:rsidR="008267D8" w:rsidRPr="008267D8">
        <w:rPr>
          <w:rFonts w:ascii="Arial" w:hAnsi="Arial" w:cs="Arial"/>
          <w:sz w:val="24"/>
        </w:rPr>
        <w:t>específicamente para empoderar a las mujeres en su camino hacia un futuro financiero más sólido y sostenible.</w:t>
      </w:r>
    </w:p>
    <w:p w:rsidR="00872161" w:rsidRPr="009F000A" w:rsidRDefault="008267D8" w:rsidP="008267D8">
      <w:pPr>
        <w:jc w:val="both"/>
        <w:rPr>
          <w:rFonts w:ascii="Arial" w:hAnsi="Arial" w:cs="Arial"/>
          <w:sz w:val="24"/>
        </w:rPr>
      </w:pPr>
      <w:r>
        <w:rPr>
          <w:rFonts w:ascii="Arial" w:hAnsi="Arial" w:cs="Arial"/>
          <w:sz w:val="24"/>
        </w:rPr>
        <w:t>Esto se profundizará con ayuda de la cadena de valor o</w:t>
      </w:r>
      <w:r w:rsidR="00872161">
        <w:rPr>
          <w:rFonts w:ascii="Arial" w:hAnsi="Arial" w:cs="Arial"/>
          <w:sz w:val="24"/>
        </w:rPr>
        <w:t xml:space="preserve"> flujo de valor </w:t>
      </w:r>
      <w:r>
        <w:rPr>
          <w:rFonts w:ascii="Arial" w:hAnsi="Arial" w:cs="Arial"/>
          <w:sz w:val="24"/>
        </w:rPr>
        <w:t>que es necesario e indispensable para que Visionaria siga generando valor hacia sus clientes y generando dinero. Todo esto haciendo énfasis en dos procesos de suma importancia dentro del flujo.</w:t>
      </w:r>
    </w:p>
    <w:p w:rsidR="00107199" w:rsidRDefault="009F000A" w:rsidP="009F000A">
      <w:pPr>
        <w:rPr>
          <w:rFonts w:ascii="Arial" w:hAnsi="Arial" w:cs="Arial"/>
          <w:i/>
          <w:sz w:val="24"/>
        </w:rPr>
      </w:pPr>
      <w:r w:rsidRPr="00107199">
        <w:rPr>
          <w:rFonts w:ascii="Arial" w:hAnsi="Arial" w:cs="Arial"/>
          <w:b/>
          <w:i/>
          <w:sz w:val="24"/>
        </w:rPr>
        <w:lastRenderedPageBreak/>
        <w:t>4. Marco teórico:</w:t>
      </w:r>
    </w:p>
    <w:p w:rsidR="008267D8" w:rsidRDefault="008267D8" w:rsidP="009F000A">
      <w:pPr>
        <w:rPr>
          <w:rFonts w:ascii="Arial" w:hAnsi="Arial" w:cs="Arial"/>
          <w:i/>
          <w:sz w:val="24"/>
        </w:rPr>
      </w:pPr>
    </w:p>
    <w:p w:rsidR="009F000A" w:rsidRDefault="009F000A" w:rsidP="009F000A">
      <w:pPr>
        <w:rPr>
          <w:rFonts w:ascii="Arial" w:hAnsi="Arial" w:cs="Arial"/>
          <w:b/>
          <w:sz w:val="24"/>
        </w:rPr>
      </w:pPr>
      <w:r w:rsidRPr="00107199">
        <w:rPr>
          <w:rFonts w:ascii="Arial" w:hAnsi="Arial" w:cs="Arial"/>
          <w:b/>
          <w:sz w:val="24"/>
        </w:rPr>
        <w:t>I. Tipos de valor y como se aplica en tu proyecto.</w:t>
      </w:r>
      <w:sdt>
        <w:sdtPr>
          <w:rPr>
            <w:rFonts w:ascii="Arial" w:hAnsi="Arial" w:cs="Arial"/>
            <w:b/>
            <w:sz w:val="24"/>
          </w:rPr>
          <w:id w:val="-1808306966"/>
          <w:citation/>
        </w:sdtPr>
        <w:sdtContent>
          <w:r w:rsidR="00DF5299">
            <w:rPr>
              <w:rFonts w:ascii="Arial" w:hAnsi="Arial" w:cs="Arial"/>
              <w:b/>
              <w:sz w:val="24"/>
            </w:rPr>
            <w:fldChar w:fldCharType="begin"/>
          </w:r>
          <w:r w:rsidR="00DF5299">
            <w:rPr>
              <w:rFonts w:ascii="Arial" w:hAnsi="Arial" w:cs="Arial"/>
              <w:b/>
              <w:sz w:val="24"/>
              <w:lang w:val="es-ES"/>
            </w:rPr>
            <w:instrText xml:space="preserve">CITATION Tor \l 3082 </w:instrText>
          </w:r>
          <w:r w:rsidR="00DF5299">
            <w:rPr>
              <w:rFonts w:ascii="Arial" w:hAnsi="Arial" w:cs="Arial"/>
              <w:b/>
              <w:sz w:val="24"/>
            </w:rPr>
            <w:fldChar w:fldCharType="separate"/>
          </w:r>
          <w:r w:rsidR="0037356D">
            <w:rPr>
              <w:rFonts w:ascii="Arial" w:hAnsi="Arial" w:cs="Arial"/>
              <w:b/>
              <w:noProof/>
              <w:sz w:val="24"/>
              <w:lang w:val="es-ES"/>
            </w:rPr>
            <w:t xml:space="preserve"> </w:t>
          </w:r>
          <w:r w:rsidR="0037356D" w:rsidRPr="0037356D">
            <w:rPr>
              <w:rFonts w:ascii="Arial" w:hAnsi="Arial" w:cs="Arial"/>
              <w:noProof/>
              <w:sz w:val="24"/>
              <w:lang w:val="es-ES"/>
            </w:rPr>
            <w:t>(Torres, 2024)</w:t>
          </w:r>
          <w:r w:rsidR="00DF5299">
            <w:rPr>
              <w:rFonts w:ascii="Arial" w:hAnsi="Arial" w:cs="Arial"/>
              <w:b/>
              <w:sz w:val="24"/>
            </w:rPr>
            <w:fldChar w:fldCharType="end"/>
          </w:r>
        </w:sdtContent>
      </w:sdt>
    </w:p>
    <w:p w:rsidR="00D71E6F" w:rsidRPr="00D71E6F" w:rsidRDefault="00D71E6F" w:rsidP="00D71E6F">
      <w:pPr>
        <w:rPr>
          <w:rFonts w:ascii="Arial" w:hAnsi="Arial" w:cs="Arial"/>
          <w:sz w:val="24"/>
        </w:rPr>
      </w:pPr>
      <w:r>
        <w:rPr>
          <w:rFonts w:ascii="Arial" w:hAnsi="Arial" w:cs="Arial"/>
          <w:b/>
          <w:sz w:val="24"/>
        </w:rPr>
        <w:t xml:space="preserve">Visionaria, </w:t>
      </w:r>
      <w:r>
        <w:rPr>
          <w:rFonts w:ascii="Arial" w:hAnsi="Arial" w:cs="Arial"/>
          <w:sz w:val="24"/>
        </w:rPr>
        <w:t>por todo lo que ofrece se podría identificar en los cuatro tipos de valor de la siguiente forma:</w:t>
      </w:r>
    </w:p>
    <w:p w:rsidR="00D71E6F" w:rsidRPr="00D71E6F" w:rsidRDefault="00DF5299" w:rsidP="00D71E6F">
      <w:pPr>
        <w:pStyle w:val="Prrafodelista"/>
        <w:numPr>
          <w:ilvl w:val="0"/>
          <w:numId w:val="5"/>
        </w:numPr>
        <w:jc w:val="both"/>
        <w:rPr>
          <w:rFonts w:ascii="Arial" w:hAnsi="Arial" w:cs="Arial"/>
          <w:sz w:val="24"/>
        </w:rPr>
      </w:pPr>
      <w:r>
        <w:rPr>
          <w:rFonts w:ascii="Arial" w:hAnsi="Arial" w:cs="Arial"/>
          <w:sz w:val="24"/>
        </w:rPr>
        <w:t>Valor s</w:t>
      </w:r>
      <w:r w:rsidR="00D71E6F" w:rsidRPr="00D71E6F">
        <w:rPr>
          <w:rFonts w:ascii="Arial" w:hAnsi="Arial" w:cs="Arial"/>
          <w:sz w:val="24"/>
        </w:rPr>
        <w:t>ocial: Fomenta la creación de una comunidad de apoyo entre mujeres, donde pueden compartir experiencias y aprender unas de otras, fortaleciendo la red social y el</w:t>
      </w:r>
      <w:r w:rsidR="00D71E6F" w:rsidRPr="00D71E6F">
        <w:rPr>
          <w:rFonts w:ascii="Arial" w:hAnsi="Arial" w:cs="Arial"/>
          <w:sz w:val="24"/>
        </w:rPr>
        <w:t xml:space="preserve"> empoderamiento colectivo.</w:t>
      </w:r>
    </w:p>
    <w:p w:rsidR="00D71E6F" w:rsidRPr="00D71E6F" w:rsidRDefault="00DF5299" w:rsidP="00D71E6F">
      <w:pPr>
        <w:pStyle w:val="Prrafodelista"/>
        <w:numPr>
          <w:ilvl w:val="0"/>
          <w:numId w:val="5"/>
        </w:numPr>
        <w:jc w:val="both"/>
        <w:rPr>
          <w:rFonts w:ascii="Arial" w:hAnsi="Arial" w:cs="Arial"/>
          <w:sz w:val="24"/>
        </w:rPr>
      </w:pPr>
      <w:r>
        <w:rPr>
          <w:rFonts w:ascii="Arial" w:hAnsi="Arial" w:cs="Arial"/>
          <w:sz w:val="24"/>
        </w:rPr>
        <w:t>Valor p</w:t>
      </w:r>
      <w:r w:rsidR="00D71E6F" w:rsidRPr="00D71E6F">
        <w:rPr>
          <w:rFonts w:ascii="Arial" w:hAnsi="Arial" w:cs="Arial"/>
          <w:sz w:val="24"/>
        </w:rPr>
        <w:t>sicológico: Al brindar educación financiera y asesoría personalizada, ayuda a las usuarias a ganar confianza en su capacidad para gestionar sus finanzas, reduciendo el estrés y la an</w:t>
      </w:r>
      <w:r w:rsidR="00D71E6F" w:rsidRPr="00D71E6F">
        <w:rPr>
          <w:rFonts w:ascii="Arial" w:hAnsi="Arial" w:cs="Arial"/>
          <w:sz w:val="24"/>
        </w:rPr>
        <w:t>siedad asociados con el dinero.</w:t>
      </w:r>
    </w:p>
    <w:p w:rsidR="00D71E6F" w:rsidRPr="00D71E6F" w:rsidRDefault="00DF5299" w:rsidP="00D71E6F">
      <w:pPr>
        <w:pStyle w:val="Prrafodelista"/>
        <w:numPr>
          <w:ilvl w:val="0"/>
          <w:numId w:val="5"/>
        </w:numPr>
        <w:jc w:val="both"/>
        <w:rPr>
          <w:rFonts w:ascii="Arial" w:hAnsi="Arial" w:cs="Arial"/>
          <w:sz w:val="24"/>
        </w:rPr>
      </w:pPr>
      <w:r>
        <w:rPr>
          <w:rFonts w:ascii="Arial" w:hAnsi="Arial" w:cs="Arial"/>
          <w:sz w:val="24"/>
        </w:rPr>
        <w:t>Valor f</w:t>
      </w:r>
      <w:r w:rsidR="00D71E6F" w:rsidRPr="00D71E6F">
        <w:rPr>
          <w:rFonts w:ascii="Arial" w:hAnsi="Arial" w:cs="Arial"/>
          <w:sz w:val="24"/>
        </w:rPr>
        <w:t>uncional: Proporciona herramientas y recursos prácticos que facilitan la gestión financiera diaria, como presupuestos, seguimiento de gastos y a</w:t>
      </w:r>
      <w:r w:rsidR="00D71E6F" w:rsidRPr="00D71E6F">
        <w:rPr>
          <w:rFonts w:ascii="Arial" w:hAnsi="Arial" w:cs="Arial"/>
          <w:sz w:val="24"/>
        </w:rPr>
        <w:t>sesoramiento sobre inversiones.</w:t>
      </w:r>
    </w:p>
    <w:p w:rsidR="00D71E6F" w:rsidRDefault="00DF5299" w:rsidP="00D71E6F">
      <w:pPr>
        <w:pStyle w:val="Prrafodelista"/>
        <w:numPr>
          <w:ilvl w:val="0"/>
          <w:numId w:val="5"/>
        </w:numPr>
        <w:jc w:val="both"/>
        <w:rPr>
          <w:rFonts w:ascii="Arial" w:hAnsi="Arial" w:cs="Arial"/>
          <w:sz w:val="24"/>
        </w:rPr>
      </w:pPr>
      <w:r>
        <w:rPr>
          <w:rFonts w:ascii="Arial" w:hAnsi="Arial" w:cs="Arial"/>
          <w:sz w:val="24"/>
        </w:rPr>
        <w:t>Valor m</w:t>
      </w:r>
      <w:r w:rsidR="00D71E6F" w:rsidRPr="00D71E6F">
        <w:rPr>
          <w:rFonts w:ascii="Arial" w:hAnsi="Arial" w:cs="Arial"/>
          <w:sz w:val="24"/>
        </w:rPr>
        <w:t>onetario: Ayuda a las usuarias a tomar decisiones financieras informadas que pueden resultar en un ahorro significativo y una mejor administración de sus recursos económicos.</w:t>
      </w:r>
    </w:p>
    <w:p w:rsidR="008267D8" w:rsidRDefault="00D71E6F" w:rsidP="009F000A">
      <w:pPr>
        <w:rPr>
          <w:rFonts w:ascii="Arial" w:hAnsi="Arial" w:cs="Arial"/>
          <w:sz w:val="24"/>
        </w:rPr>
      </w:pPr>
      <w:r>
        <w:rPr>
          <w:rFonts w:ascii="Arial" w:hAnsi="Arial" w:cs="Arial"/>
          <w:sz w:val="24"/>
        </w:rPr>
        <w:t>Sin embargo, el valor principal radica en el valor monetario que brindamos a las usuarias ya que dentro de nuestra propuesta de valor anteriormente mencionada hacemos que rinda más el dinero para las necesidades básicas o/y gustos que se requieran, además de ahorros significativos.</w:t>
      </w:r>
    </w:p>
    <w:p w:rsidR="00E10C7C" w:rsidRPr="00D71E6F" w:rsidRDefault="00E10C7C" w:rsidP="009F000A">
      <w:pPr>
        <w:rPr>
          <w:rFonts w:ascii="Arial" w:hAnsi="Arial" w:cs="Arial"/>
          <w:sz w:val="24"/>
        </w:rPr>
      </w:pPr>
    </w:p>
    <w:p w:rsidR="00D71E6F" w:rsidRPr="00D71E6F" w:rsidRDefault="009F000A" w:rsidP="00D71E6F">
      <w:pPr>
        <w:rPr>
          <w:rFonts w:ascii="Arial" w:hAnsi="Arial" w:cs="Arial"/>
          <w:sz w:val="24"/>
        </w:rPr>
      </w:pPr>
      <w:r w:rsidRPr="00107199">
        <w:rPr>
          <w:rFonts w:ascii="Arial" w:hAnsi="Arial" w:cs="Arial"/>
          <w:b/>
          <w:sz w:val="24"/>
        </w:rPr>
        <w:t xml:space="preserve">II. Costo beneficio y un ejemplo de cómo medirías el costo beneficio de tu </w:t>
      </w:r>
      <w:r w:rsidRPr="00D71E6F">
        <w:rPr>
          <w:rFonts w:ascii="Arial" w:hAnsi="Arial" w:cs="Arial"/>
          <w:sz w:val="24"/>
        </w:rPr>
        <w:t>proyecto.</w:t>
      </w:r>
    </w:p>
    <w:p w:rsidR="00D71E6F" w:rsidRDefault="00D71E6F" w:rsidP="00D71E6F">
      <w:pPr>
        <w:rPr>
          <w:rFonts w:ascii="Arial" w:hAnsi="Arial" w:cs="Arial"/>
          <w:sz w:val="24"/>
        </w:rPr>
      </w:pPr>
      <w:r w:rsidRPr="00D71E6F">
        <w:rPr>
          <w:rFonts w:ascii="Arial" w:hAnsi="Arial" w:cs="Arial"/>
          <w:sz w:val="24"/>
        </w:rPr>
        <w:t>Este análisis es una herramienta fundamental para evaluar la viabilidad y sostenibilidad de Visionaria, ya que permite comparar los costos asociados al desarrollo y operación de la aplicación con los beneficios económicos y sociales que se generarán para las</w:t>
      </w:r>
      <w:r>
        <w:rPr>
          <w:rFonts w:ascii="Arial" w:hAnsi="Arial" w:cs="Arial"/>
          <w:sz w:val="24"/>
        </w:rPr>
        <w:t xml:space="preserve"> usuarias.</w:t>
      </w:r>
    </w:p>
    <w:p w:rsidR="00D71E6F" w:rsidRPr="00D71E6F" w:rsidRDefault="00D71E6F" w:rsidP="00D71E6F">
      <w:pPr>
        <w:rPr>
          <w:rFonts w:ascii="Arial" w:hAnsi="Arial" w:cs="Arial"/>
          <w:sz w:val="24"/>
        </w:rPr>
      </w:pPr>
      <w:r>
        <w:rPr>
          <w:rFonts w:ascii="Arial" w:hAnsi="Arial" w:cs="Arial"/>
          <w:sz w:val="24"/>
        </w:rPr>
        <w:t>Los</w:t>
      </w:r>
      <w:r w:rsidRPr="00D71E6F">
        <w:rPr>
          <w:rFonts w:ascii="Arial" w:hAnsi="Arial" w:cs="Arial"/>
          <w:sz w:val="24"/>
        </w:rPr>
        <w:t xml:space="preserve"> costos asociados </w:t>
      </w:r>
      <w:r w:rsidRPr="00772A3C">
        <w:rPr>
          <w:rFonts w:ascii="Arial" w:hAnsi="Arial" w:cs="Arial"/>
          <w:b/>
          <w:sz w:val="24"/>
        </w:rPr>
        <w:t>aproximados</w:t>
      </w:r>
      <w:r>
        <w:rPr>
          <w:rFonts w:ascii="Arial" w:hAnsi="Arial" w:cs="Arial"/>
          <w:sz w:val="24"/>
        </w:rPr>
        <w:t xml:space="preserve"> </w:t>
      </w:r>
      <w:r w:rsidRPr="00D71E6F">
        <w:rPr>
          <w:rFonts w:ascii="Arial" w:hAnsi="Arial" w:cs="Arial"/>
          <w:sz w:val="24"/>
        </w:rPr>
        <w:t>al proyecto pueden clasifi</w:t>
      </w:r>
      <w:r>
        <w:rPr>
          <w:rFonts w:ascii="Arial" w:hAnsi="Arial" w:cs="Arial"/>
          <w:sz w:val="24"/>
        </w:rPr>
        <w:t>carse en diferentes categorías:</w:t>
      </w:r>
    </w:p>
    <w:p w:rsidR="00D71E6F" w:rsidRPr="00E10C7C" w:rsidRDefault="00D71E6F" w:rsidP="00E10C7C">
      <w:pPr>
        <w:pStyle w:val="Prrafodelista"/>
        <w:numPr>
          <w:ilvl w:val="0"/>
          <w:numId w:val="6"/>
        </w:numPr>
        <w:jc w:val="both"/>
        <w:rPr>
          <w:rFonts w:ascii="Arial" w:hAnsi="Arial" w:cs="Arial"/>
          <w:sz w:val="24"/>
        </w:rPr>
      </w:pPr>
      <w:r w:rsidRPr="00E10C7C">
        <w:rPr>
          <w:rFonts w:ascii="Arial" w:hAnsi="Arial" w:cs="Arial"/>
          <w:sz w:val="24"/>
        </w:rPr>
        <w:t>Costos de desarrollo de la App</w:t>
      </w:r>
      <w:r w:rsidRPr="00E10C7C">
        <w:rPr>
          <w:rFonts w:ascii="Arial" w:hAnsi="Arial" w:cs="Arial"/>
          <w:sz w:val="24"/>
        </w:rPr>
        <w:t>: Incluyen la contratación de desarrolladores, diseñadores, y expertos en UX/UI para crear una plataforma intuitiva y accesible. Este costo puede oscilar entre $30,000 y $50,000 dependiendo de las características y funcionalidades que se implementen.</w:t>
      </w:r>
    </w:p>
    <w:p w:rsidR="00D71E6F" w:rsidRPr="00E10C7C" w:rsidRDefault="00E10C7C" w:rsidP="00D71E6F">
      <w:pPr>
        <w:pStyle w:val="Prrafodelista"/>
        <w:numPr>
          <w:ilvl w:val="0"/>
          <w:numId w:val="6"/>
        </w:numPr>
        <w:jc w:val="both"/>
        <w:rPr>
          <w:rFonts w:ascii="Arial" w:hAnsi="Arial" w:cs="Arial"/>
          <w:sz w:val="24"/>
        </w:rPr>
      </w:pPr>
      <w:r w:rsidRPr="00E10C7C">
        <w:rPr>
          <w:rFonts w:ascii="Arial" w:hAnsi="Arial" w:cs="Arial"/>
          <w:sz w:val="24"/>
        </w:rPr>
        <w:t>Marketing y p</w:t>
      </w:r>
      <w:r w:rsidR="00D71E6F" w:rsidRPr="00E10C7C">
        <w:rPr>
          <w:rFonts w:ascii="Arial" w:hAnsi="Arial" w:cs="Arial"/>
          <w:sz w:val="24"/>
        </w:rPr>
        <w:t>ublicidad</w:t>
      </w:r>
      <w:r w:rsidR="00D71E6F" w:rsidRPr="00E10C7C">
        <w:rPr>
          <w:rFonts w:ascii="Arial" w:hAnsi="Arial" w:cs="Arial"/>
          <w:sz w:val="24"/>
        </w:rPr>
        <w:t xml:space="preserve">: Para atraer a las usuarias, se necesitará invertir en estrategias de marketing digital, publicidad en redes sociales y colaboración con </w:t>
      </w:r>
      <w:proofErr w:type="spellStart"/>
      <w:r w:rsidR="00D71E6F" w:rsidRPr="00E10C7C">
        <w:rPr>
          <w:rFonts w:ascii="Arial" w:hAnsi="Arial" w:cs="Arial"/>
          <w:sz w:val="24"/>
        </w:rPr>
        <w:t>influencers</w:t>
      </w:r>
      <w:proofErr w:type="spellEnd"/>
      <w:r w:rsidR="00D71E6F" w:rsidRPr="00E10C7C">
        <w:rPr>
          <w:rFonts w:ascii="Arial" w:hAnsi="Arial" w:cs="Arial"/>
          <w:sz w:val="24"/>
        </w:rPr>
        <w:t>. Esto podría costar entre $20,000 y $30,000 anuales.</w:t>
      </w:r>
    </w:p>
    <w:p w:rsidR="00D71E6F" w:rsidRPr="00E10C7C" w:rsidRDefault="00D71E6F" w:rsidP="00E10C7C">
      <w:pPr>
        <w:pStyle w:val="Prrafodelista"/>
        <w:numPr>
          <w:ilvl w:val="0"/>
          <w:numId w:val="6"/>
        </w:numPr>
        <w:jc w:val="both"/>
        <w:rPr>
          <w:rFonts w:ascii="Arial" w:hAnsi="Arial" w:cs="Arial"/>
          <w:sz w:val="24"/>
        </w:rPr>
      </w:pPr>
      <w:r w:rsidRPr="00E10C7C">
        <w:rPr>
          <w:rFonts w:ascii="Arial" w:hAnsi="Arial" w:cs="Arial"/>
          <w:sz w:val="24"/>
        </w:rPr>
        <w:lastRenderedPageBreak/>
        <w:t>C</w:t>
      </w:r>
      <w:r w:rsidR="00E10C7C" w:rsidRPr="00E10C7C">
        <w:rPr>
          <w:rFonts w:ascii="Arial" w:hAnsi="Arial" w:cs="Arial"/>
          <w:sz w:val="24"/>
        </w:rPr>
        <w:t>reación de c</w:t>
      </w:r>
      <w:r w:rsidRPr="00E10C7C">
        <w:rPr>
          <w:rFonts w:ascii="Arial" w:hAnsi="Arial" w:cs="Arial"/>
          <w:sz w:val="24"/>
        </w:rPr>
        <w:t>ont</w:t>
      </w:r>
      <w:r w:rsidR="00E10C7C" w:rsidRPr="00E10C7C">
        <w:rPr>
          <w:rFonts w:ascii="Arial" w:hAnsi="Arial" w:cs="Arial"/>
          <w:sz w:val="24"/>
        </w:rPr>
        <w:t>enido e</w:t>
      </w:r>
      <w:r w:rsidRPr="00E10C7C">
        <w:rPr>
          <w:rFonts w:ascii="Arial" w:hAnsi="Arial" w:cs="Arial"/>
          <w:sz w:val="24"/>
        </w:rPr>
        <w:t>ducativo</w:t>
      </w:r>
      <w:r w:rsidRPr="00E10C7C">
        <w:rPr>
          <w:rFonts w:ascii="Arial" w:hAnsi="Arial" w:cs="Arial"/>
          <w:sz w:val="24"/>
        </w:rPr>
        <w:t>: Implica la elaboración de cursos, talleres y materiales informativos. Esto puede variar entre $10,000 y $15,000 dependiendo de la calidad y cantidad de contenido.</w:t>
      </w:r>
    </w:p>
    <w:p w:rsidR="00D71E6F" w:rsidRDefault="00E10C7C" w:rsidP="00D71E6F">
      <w:pPr>
        <w:pStyle w:val="Prrafodelista"/>
        <w:numPr>
          <w:ilvl w:val="0"/>
          <w:numId w:val="6"/>
        </w:numPr>
        <w:jc w:val="both"/>
        <w:rPr>
          <w:rFonts w:ascii="Arial" w:hAnsi="Arial" w:cs="Arial"/>
          <w:sz w:val="24"/>
        </w:rPr>
      </w:pPr>
      <w:r w:rsidRPr="00E10C7C">
        <w:rPr>
          <w:rFonts w:ascii="Arial" w:hAnsi="Arial" w:cs="Arial"/>
          <w:sz w:val="24"/>
        </w:rPr>
        <w:t>Costos o</w:t>
      </w:r>
      <w:r w:rsidR="00D71E6F" w:rsidRPr="00E10C7C">
        <w:rPr>
          <w:rFonts w:ascii="Arial" w:hAnsi="Arial" w:cs="Arial"/>
          <w:sz w:val="24"/>
        </w:rPr>
        <w:t>perativos</w:t>
      </w:r>
      <w:r w:rsidR="00D71E6F" w:rsidRPr="00E10C7C">
        <w:rPr>
          <w:rFonts w:ascii="Arial" w:hAnsi="Arial" w:cs="Arial"/>
          <w:sz w:val="24"/>
        </w:rPr>
        <w:t xml:space="preserve">: Estos incluyen gastos generales como servidores, mantenimiento de la </w:t>
      </w:r>
      <w:proofErr w:type="spellStart"/>
      <w:r w:rsidR="00D71E6F" w:rsidRPr="00E10C7C">
        <w:rPr>
          <w:rFonts w:ascii="Arial" w:hAnsi="Arial" w:cs="Arial"/>
          <w:sz w:val="24"/>
        </w:rPr>
        <w:t>app</w:t>
      </w:r>
      <w:proofErr w:type="spellEnd"/>
      <w:r w:rsidR="00D71E6F" w:rsidRPr="00E10C7C">
        <w:rPr>
          <w:rFonts w:ascii="Arial" w:hAnsi="Arial" w:cs="Arial"/>
          <w:sz w:val="24"/>
        </w:rPr>
        <w:t>, y soporte al cliente, que pueden estimarse en $5,000 a $10,000 al año.</w:t>
      </w:r>
    </w:p>
    <w:p w:rsidR="00E10C7C" w:rsidRPr="00E10C7C" w:rsidRDefault="00E10C7C" w:rsidP="00E10C7C">
      <w:pPr>
        <w:pStyle w:val="Prrafodelista"/>
        <w:jc w:val="both"/>
        <w:rPr>
          <w:rFonts w:ascii="Arial" w:hAnsi="Arial" w:cs="Arial"/>
          <w:sz w:val="24"/>
        </w:rPr>
      </w:pPr>
    </w:p>
    <w:p w:rsidR="00E10C7C" w:rsidRDefault="00D71E6F" w:rsidP="00E10C7C">
      <w:pPr>
        <w:jc w:val="center"/>
        <w:rPr>
          <w:rFonts w:ascii="Arial" w:hAnsi="Arial" w:cs="Arial"/>
          <w:sz w:val="24"/>
        </w:rPr>
      </w:pPr>
      <w:r w:rsidRPr="00D71E6F">
        <w:rPr>
          <w:rFonts w:ascii="Arial" w:hAnsi="Arial" w:cs="Arial"/>
          <w:sz w:val="24"/>
        </w:rPr>
        <w:t>Tota</w:t>
      </w:r>
      <w:r>
        <w:rPr>
          <w:rFonts w:ascii="Arial" w:hAnsi="Arial" w:cs="Arial"/>
          <w:sz w:val="24"/>
        </w:rPr>
        <w:t>l estimado de costos iniciales</w:t>
      </w:r>
      <w:r w:rsidRPr="00D71E6F">
        <w:rPr>
          <w:rFonts w:ascii="Arial" w:hAnsi="Arial" w:cs="Arial"/>
          <w:sz w:val="24"/>
        </w:rPr>
        <w:t>:</w:t>
      </w:r>
    </w:p>
    <w:p w:rsidR="00E10C7C" w:rsidRDefault="00D71E6F" w:rsidP="00E10C7C">
      <w:pPr>
        <w:jc w:val="center"/>
        <w:rPr>
          <w:rFonts w:ascii="Arial" w:hAnsi="Arial" w:cs="Arial"/>
          <w:sz w:val="24"/>
        </w:rPr>
      </w:pPr>
      <w:r w:rsidRPr="00D71E6F">
        <w:rPr>
          <w:rFonts w:ascii="Arial" w:hAnsi="Arial" w:cs="Arial"/>
          <w:sz w:val="24"/>
        </w:rPr>
        <w:t>Apro</w:t>
      </w:r>
      <w:r w:rsidR="00E10C7C">
        <w:rPr>
          <w:rFonts w:ascii="Arial" w:hAnsi="Arial" w:cs="Arial"/>
          <w:sz w:val="24"/>
        </w:rPr>
        <w:t>ximadamente $75,000 a $105,000.</w:t>
      </w:r>
    </w:p>
    <w:p w:rsidR="00E10C7C" w:rsidRDefault="00E10C7C" w:rsidP="00E10C7C">
      <w:pPr>
        <w:jc w:val="center"/>
        <w:rPr>
          <w:rFonts w:ascii="Arial" w:hAnsi="Arial" w:cs="Arial"/>
          <w:sz w:val="24"/>
        </w:rPr>
      </w:pPr>
    </w:p>
    <w:p w:rsidR="00D71E6F" w:rsidRPr="00D71E6F" w:rsidRDefault="00D71E6F" w:rsidP="00E10C7C">
      <w:pPr>
        <w:jc w:val="both"/>
        <w:rPr>
          <w:rFonts w:ascii="Arial" w:hAnsi="Arial" w:cs="Arial"/>
          <w:sz w:val="24"/>
        </w:rPr>
      </w:pPr>
      <w:r w:rsidRPr="00D71E6F">
        <w:rPr>
          <w:rFonts w:ascii="Arial" w:hAnsi="Arial" w:cs="Arial"/>
          <w:sz w:val="24"/>
        </w:rPr>
        <w:t xml:space="preserve">Los beneficios derivados de Visionaria pueden ser </w:t>
      </w:r>
      <w:r>
        <w:rPr>
          <w:rFonts w:ascii="Arial" w:hAnsi="Arial" w:cs="Arial"/>
          <w:sz w:val="24"/>
        </w:rPr>
        <w:t>tanto económicos como sociales:</w:t>
      </w:r>
    </w:p>
    <w:p w:rsidR="00D71E6F" w:rsidRPr="00E10C7C" w:rsidRDefault="00E10C7C" w:rsidP="00E10C7C">
      <w:pPr>
        <w:pStyle w:val="Prrafodelista"/>
        <w:numPr>
          <w:ilvl w:val="0"/>
          <w:numId w:val="8"/>
        </w:numPr>
        <w:jc w:val="both"/>
        <w:rPr>
          <w:rFonts w:ascii="Arial" w:hAnsi="Arial" w:cs="Arial"/>
          <w:sz w:val="24"/>
        </w:rPr>
      </w:pPr>
      <w:r w:rsidRPr="00E10C7C">
        <w:rPr>
          <w:rFonts w:ascii="Arial" w:hAnsi="Arial" w:cs="Arial"/>
          <w:sz w:val="24"/>
        </w:rPr>
        <w:t>Ahorros g</w:t>
      </w:r>
      <w:r w:rsidR="00D71E6F" w:rsidRPr="00E10C7C">
        <w:rPr>
          <w:rFonts w:ascii="Arial" w:hAnsi="Arial" w:cs="Arial"/>
          <w:sz w:val="24"/>
        </w:rPr>
        <w:t>enerados</w:t>
      </w:r>
      <w:r w:rsidR="00D71E6F" w:rsidRPr="00E10C7C">
        <w:rPr>
          <w:rFonts w:ascii="Arial" w:hAnsi="Arial" w:cs="Arial"/>
          <w:sz w:val="24"/>
        </w:rPr>
        <w:t xml:space="preserve">: Se espera que las usuarias, gracias a la educación financiera recibida, logren ahorrar en promedio un 20% de sus ingresos. </w:t>
      </w:r>
      <w:r w:rsidRPr="00E10C7C">
        <w:rPr>
          <w:rFonts w:ascii="Arial" w:hAnsi="Arial" w:cs="Arial"/>
          <w:sz w:val="24"/>
        </w:rPr>
        <w:t xml:space="preserve">Tomando un aproximado de </w:t>
      </w:r>
      <w:r w:rsidR="00D71E6F" w:rsidRPr="00E10C7C">
        <w:rPr>
          <w:rFonts w:ascii="Arial" w:hAnsi="Arial" w:cs="Arial"/>
          <w:sz w:val="24"/>
        </w:rPr>
        <w:t>1,000 usuarias, con un ingreso promedio de $10,000 mensuales, el ahorro total anual sería de $2</w:t>
      </w:r>
      <w:proofErr w:type="gramStart"/>
      <w:r w:rsidR="00D71E6F" w:rsidRPr="00E10C7C">
        <w:rPr>
          <w:rFonts w:ascii="Arial" w:hAnsi="Arial" w:cs="Arial"/>
          <w:sz w:val="24"/>
        </w:rPr>
        <w:t>,400,000</w:t>
      </w:r>
      <w:proofErr w:type="gramEnd"/>
      <w:r w:rsidR="00D71E6F" w:rsidRPr="00E10C7C">
        <w:rPr>
          <w:rFonts w:ascii="Arial" w:hAnsi="Arial" w:cs="Arial"/>
          <w:sz w:val="24"/>
        </w:rPr>
        <w:t>.</w:t>
      </w:r>
    </w:p>
    <w:p w:rsidR="00D71E6F" w:rsidRPr="00E10C7C" w:rsidRDefault="00E10C7C" w:rsidP="00E10C7C">
      <w:pPr>
        <w:pStyle w:val="Prrafodelista"/>
        <w:numPr>
          <w:ilvl w:val="0"/>
          <w:numId w:val="8"/>
        </w:numPr>
        <w:jc w:val="both"/>
        <w:rPr>
          <w:rFonts w:ascii="Arial" w:hAnsi="Arial" w:cs="Arial"/>
          <w:sz w:val="24"/>
        </w:rPr>
      </w:pPr>
      <w:r w:rsidRPr="00E10C7C">
        <w:rPr>
          <w:rFonts w:ascii="Arial" w:hAnsi="Arial" w:cs="Arial"/>
          <w:sz w:val="24"/>
        </w:rPr>
        <w:t>Mejora en la g</w:t>
      </w:r>
      <w:r w:rsidR="00D71E6F" w:rsidRPr="00E10C7C">
        <w:rPr>
          <w:rFonts w:ascii="Arial" w:hAnsi="Arial" w:cs="Arial"/>
          <w:sz w:val="24"/>
        </w:rPr>
        <w:t>estión de Deudas</w:t>
      </w:r>
      <w:r w:rsidR="00D71E6F" w:rsidRPr="00E10C7C">
        <w:rPr>
          <w:rFonts w:ascii="Arial" w:hAnsi="Arial" w:cs="Arial"/>
          <w:sz w:val="24"/>
        </w:rPr>
        <w:t>: Al aprender a manejar sus finanzas, las usuarias podrían reducir sus deudas. Suponiendo que el 50% de las usuarias logran liquidar deudas que les costaban $500 mensuales, el beneficio t</w:t>
      </w:r>
      <w:r w:rsidRPr="00E10C7C">
        <w:rPr>
          <w:rFonts w:ascii="Arial" w:hAnsi="Arial" w:cs="Arial"/>
          <w:sz w:val="24"/>
        </w:rPr>
        <w:t>otal sería de $150,000 anuales.</w:t>
      </w:r>
    </w:p>
    <w:p w:rsidR="00E10C7C" w:rsidRPr="00E10C7C" w:rsidRDefault="00D71E6F" w:rsidP="00E10C7C">
      <w:pPr>
        <w:pStyle w:val="Prrafodelista"/>
        <w:numPr>
          <w:ilvl w:val="0"/>
          <w:numId w:val="8"/>
        </w:numPr>
        <w:jc w:val="both"/>
        <w:rPr>
          <w:rFonts w:ascii="Arial" w:hAnsi="Arial" w:cs="Arial"/>
          <w:sz w:val="24"/>
        </w:rPr>
      </w:pPr>
      <w:r w:rsidRPr="00E10C7C">
        <w:rPr>
          <w:rFonts w:ascii="Arial" w:hAnsi="Arial" w:cs="Arial"/>
          <w:sz w:val="24"/>
        </w:rPr>
        <w:t>Aumento de Inversiones</w:t>
      </w:r>
      <w:r w:rsidRPr="00E10C7C">
        <w:rPr>
          <w:rFonts w:ascii="Arial" w:hAnsi="Arial" w:cs="Arial"/>
          <w:sz w:val="24"/>
        </w:rPr>
        <w:t>: Con una mejor educación financiera, es probable que las usuarias comiencen a invertir. Si el 20% de las usuarias invierten, y logran obtener un retorno del 10% sobre una inversión de $500, el beneficio adicional sería de ap</w:t>
      </w:r>
      <w:r w:rsidR="00E10C7C" w:rsidRPr="00E10C7C">
        <w:rPr>
          <w:rFonts w:ascii="Arial" w:hAnsi="Arial" w:cs="Arial"/>
          <w:sz w:val="24"/>
        </w:rPr>
        <w:t>roximadamente $100,000 anuales.</w:t>
      </w:r>
      <w:r w:rsidR="00E10C7C">
        <w:rPr>
          <w:rFonts w:ascii="Arial" w:hAnsi="Arial" w:cs="Arial"/>
          <w:sz w:val="24"/>
        </w:rPr>
        <w:br/>
      </w:r>
    </w:p>
    <w:p w:rsidR="00E10C7C" w:rsidRPr="00E10C7C" w:rsidRDefault="00E10C7C" w:rsidP="00E10C7C">
      <w:pPr>
        <w:pStyle w:val="Prrafodelista"/>
        <w:jc w:val="both"/>
        <w:rPr>
          <w:rFonts w:ascii="Arial" w:hAnsi="Arial" w:cs="Arial"/>
          <w:sz w:val="24"/>
        </w:rPr>
      </w:pPr>
    </w:p>
    <w:p w:rsidR="00E10C7C" w:rsidRPr="00E10C7C" w:rsidRDefault="00E10C7C" w:rsidP="00E10C7C">
      <w:pPr>
        <w:rPr>
          <w:rFonts w:ascii="Arial" w:hAnsi="Arial" w:cs="Arial"/>
          <w:sz w:val="24"/>
        </w:rPr>
      </w:pPr>
      <w:r w:rsidRPr="00E10C7C">
        <w:rPr>
          <w:rFonts w:ascii="Arial" w:hAnsi="Arial" w:cs="Arial"/>
          <w:sz w:val="24"/>
        </w:rPr>
        <w:t>Suma</w:t>
      </w:r>
    </w:p>
    <w:p w:rsidR="00D71E6F" w:rsidRPr="00D71E6F" w:rsidRDefault="00D71E6F" w:rsidP="00D71E6F">
      <w:pPr>
        <w:rPr>
          <w:rFonts w:ascii="Arial" w:hAnsi="Arial" w:cs="Arial"/>
          <w:sz w:val="24"/>
        </w:rPr>
      </w:pPr>
      <w:r w:rsidRPr="00D71E6F">
        <w:rPr>
          <w:rFonts w:ascii="Arial" w:hAnsi="Arial" w:cs="Arial"/>
          <w:sz w:val="24"/>
        </w:rPr>
        <w:t>$2</w:t>
      </w:r>
      <w:proofErr w:type="gramStart"/>
      <w:r w:rsidRPr="00D71E6F">
        <w:rPr>
          <w:rFonts w:ascii="Arial" w:hAnsi="Arial" w:cs="Arial"/>
          <w:sz w:val="24"/>
        </w:rPr>
        <w:t>,400,000</w:t>
      </w:r>
      <w:proofErr w:type="gramEnd"/>
      <w:r w:rsidRPr="00D71E6F">
        <w:rPr>
          <w:rFonts w:ascii="Arial" w:hAnsi="Arial" w:cs="Arial"/>
          <w:sz w:val="24"/>
        </w:rPr>
        <w:t xml:space="preserve"> (ahorros) + $150,000 (reducción de deudas) + $100,000 (inversiones) = $2,650,000.</w:t>
      </w:r>
    </w:p>
    <w:p w:rsidR="00D71E6F" w:rsidRPr="00E10C7C" w:rsidRDefault="00E10C7C" w:rsidP="00E10C7C">
      <w:pPr>
        <w:rPr>
          <w:rFonts w:ascii="Arial" w:hAnsi="Arial" w:cs="Arial"/>
          <w:sz w:val="24"/>
        </w:rPr>
      </w:pPr>
      <w:r w:rsidRPr="00E10C7C">
        <w:rPr>
          <w:rFonts w:ascii="Arial" w:hAnsi="Arial" w:cs="Arial"/>
          <w:sz w:val="24"/>
        </w:rPr>
        <w:t>Costo-beneficio</w:t>
      </w:r>
    </w:p>
    <w:p w:rsidR="00D71E6F" w:rsidRPr="00D71E6F" w:rsidRDefault="00D71E6F" w:rsidP="00D71E6F">
      <w:pPr>
        <w:rPr>
          <w:rFonts w:ascii="Arial" w:hAnsi="Arial" w:cs="Arial"/>
          <w:sz w:val="24"/>
        </w:rPr>
      </w:pPr>
      <w:r>
        <w:rPr>
          <w:rFonts w:ascii="Arial" w:hAnsi="Arial" w:cs="Arial"/>
          <w:sz w:val="24"/>
        </w:rPr>
        <w:t>2</w:t>
      </w:r>
      <w:proofErr w:type="gramStart"/>
      <w:r>
        <w:rPr>
          <w:rFonts w:ascii="Arial" w:hAnsi="Arial" w:cs="Arial"/>
          <w:sz w:val="24"/>
        </w:rPr>
        <w:t>,650,000</w:t>
      </w:r>
      <w:proofErr w:type="gramEnd"/>
      <w:r>
        <w:rPr>
          <w:rFonts w:ascii="Arial" w:hAnsi="Arial" w:cs="Arial"/>
          <w:sz w:val="24"/>
        </w:rPr>
        <w:t>/105,000= 25.24%</w:t>
      </w:r>
    </w:p>
    <w:p w:rsidR="00D71E6F" w:rsidRPr="00D71E6F" w:rsidRDefault="00D71E6F" w:rsidP="00D71E6F">
      <w:pPr>
        <w:rPr>
          <w:rFonts w:ascii="Arial" w:hAnsi="Arial" w:cs="Arial"/>
          <w:sz w:val="24"/>
        </w:rPr>
      </w:pPr>
      <w:r w:rsidRPr="00D71E6F">
        <w:rPr>
          <w:rFonts w:ascii="Arial" w:hAnsi="Arial" w:cs="Arial"/>
          <w:sz w:val="24"/>
        </w:rPr>
        <w:t>Los costos anuales, en el peor de los</w:t>
      </w:r>
      <w:r w:rsidR="00E10C7C">
        <w:rPr>
          <w:rFonts w:ascii="Arial" w:hAnsi="Arial" w:cs="Arial"/>
          <w:sz w:val="24"/>
        </w:rPr>
        <w:t xml:space="preserve"> casos, se estiman en $105,000.</w:t>
      </w:r>
    </w:p>
    <w:p w:rsidR="008267D8" w:rsidRDefault="00D71E6F" w:rsidP="00E10C7C">
      <w:pPr>
        <w:jc w:val="both"/>
        <w:rPr>
          <w:rFonts w:ascii="Arial" w:hAnsi="Arial" w:cs="Arial"/>
          <w:sz w:val="24"/>
        </w:rPr>
      </w:pPr>
      <w:r w:rsidRPr="00D71E6F">
        <w:rPr>
          <w:rFonts w:ascii="Arial" w:hAnsi="Arial" w:cs="Arial"/>
          <w:sz w:val="24"/>
        </w:rPr>
        <w:t>Esto indica que por cada peso invertido en Visionaria, se generan apro</w:t>
      </w:r>
      <w:r w:rsidR="00772A3C">
        <w:rPr>
          <w:rFonts w:ascii="Arial" w:hAnsi="Arial" w:cs="Arial"/>
          <w:sz w:val="24"/>
        </w:rPr>
        <w:t>ximadamente $25.24 en beneficios.</w:t>
      </w:r>
    </w:p>
    <w:p w:rsidR="00E10C7C" w:rsidRDefault="00E10C7C" w:rsidP="00E10C7C">
      <w:pPr>
        <w:jc w:val="both"/>
        <w:rPr>
          <w:rFonts w:ascii="Arial" w:hAnsi="Arial" w:cs="Arial"/>
          <w:sz w:val="24"/>
        </w:rPr>
      </w:pPr>
    </w:p>
    <w:p w:rsidR="00E10C7C" w:rsidRPr="00E10C7C" w:rsidRDefault="00E10C7C" w:rsidP="00E10C7C">
      <w:pPr>
        <w:jc w:val="both"/>
        <w:rPr>
          <w:rFonts w:ascii="Arial" w:hAnsi="Arial" w:cs="Arial"/>
          <w:sz w:val="24"/>
        </w:rPr>
      </w:pPr>
    </w:p>
    <w:p w:rsidR="009F000A" w:rsidRDefault="009F000A" w:rsidP="009F000A">
      <w:pPr>
        <w:rPr>
          <w:rFonts w:ascii="Arial" w:hAnsi="Arial" w:cs="Arial"/>
          <w:b/>
          <w:sz w:val="24"/>
        </w:rPr>
      </w:pPr>
      <w:r w:rsidRPr="00107199">
        <w:rPr>
          <w:rFonts w:ascii="Arial" w:hAnsi="Arial" w:cs="Arial"/>
          <w:b/>
          <w:sz w:val="24"/>
        </w:rPr>
        <w:lastRenderedPageBreak/>
        <w:t>III. Mapa de valor y ejemplifícalo en tu proyecto.</w:t>
      </w:r>
    </w:p>
    <w:p w:rsidR="00E10C7C" w:rsidRDefault="00E10C7C" w:rsidP="009F000A">
      <w:pPr>
        <w:rPr>
          <w:rFonts w:ascii="Arial" w:hAnsi="Arial" w:cs="Arial"/>
          <w:b/>
          <w:sz w:val="24"/>
        </w:rPr>
      </w:pPr>
    </w:p>
    <w:p w:rsidR="00E10C7C" w:rsidRDefault="00166215" w:rsidP="009F000A">
      <w:pPr>
        <w:rPr>
          <w:rFonts w:ascii="Arial" w:hAnsi="Arial" w:cs="Arial"/>
          <w:b/>
          <w:sz w:val="24"/>
        </w:rPr>
      </w:pPr>
      <w:r>
        <w:rPr>
          <w:rFonts w:ascii="Arial" w:hAnsi="Arial" w:cs="Arial"/>
          <w:b/>
          <w:noProof/>
          <w:sz w:val="24"/>
          <w:lang w:eastAsia="es-MX"/>
        </w:rPr>
        <w:drawing>
          <wp:anchor distT="0" distB="0" distL="114300" distR="114300" simplePos="0" relativeHeight="251658240" behindDoc="1" locked="0" layoutInCell="1" allowOverlap="1" wp14:anchorId="3927DCC1" wp14:editId="494CB09A">
            <wp:simplePos x="0" y="0"/>
            <wp:positionH relativeFrom="column">
              <wp:posOffset>-8255</wp:posOffset>
            </wp:positionH>
            <wp:positionV relativeFrom="paragraph">
              <wp:posOffset>0</wp:posOffset>
            </wp:positionV>
            <wp:extent cx="4161790" cy="2941955"/>
            <wp:effectExtent l="0" t="0" r="0" b="0"/>
            <wp:wrapTight wrapText="bothSides">
              <wp:wrapPolygon edited="0">
                <wp:start x="0" y="0"/>
                <wp:lineTo x="0" y="21400"/>
                <wp:lineTo x="21455" y="21400"/>
                <wp:lineTo x="21455"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1790" cy="2941955"/>
                    </a:xfrm>
                    <a:prstGeom prst="rect">
                      <a:avLst/>
                    </a:prstGeom>
                  </pic:spPr>
                </pic:pic>
              </a:graphicData>
            </a:graphic>
            <wp14:sizeRelH relativeFrom="margin">
              <wp14:pctWidth>0</wp14:pctWidth>
            </wp14:sizeRelH>
            <wp14:sizeRelV relativeFrom="margin">
              <wp14:pctHeight>0</wp14:pctHeight>
            </wp14:sizeRelV>
          </wp:anchor>
        </w:drawing>
      </w: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Pr="00107199" w:rsidRDefault="00E10C7C" w:rsidP="009F000A">
      <w:pPr>
        <w:rPr>
          <w:rFonts w:ascii="Arial" w:hAnsi="Arial" w:cs="Arial"/>
          <w:b/>
          <w:sz w:val="24"/>
        </w:rPr>
      </w:pPr>
    </w:p>
    <w:p w:rsidR="009F000A" w:rsidRDefault="009F000A" w:rsidP="009F000A">
      <w:pPr>
        <w:rPr>
          <w:rFonts w:ascii="Arial" w:hAnsi="Arial" w:cs="Arial"/>
          <w:b/>
          <w:sz w:val="24"/>
        </w:rPr>
      </w:pPr>
      <w:r w:rsidRPr="00107199">
        <w:rPr>
          <w:rFonts w:ascii="Arial" w:hAnsi="Arial" w:cs="Arial"/>
          <w:b/>
          <w:sz w:val="24"/>
        </w:rPr>
        <w:t>IV. Perfil del cliente y ejemplifícalo en tu proyecto.</w:t>
      </w:r>
      <w:r w:rsidR="00772A3C">
        <w:rPr>
          <w:rFonts w:ascii="Arial" w:hAnsi="Arial" w:cs="Arial"/>
          <w:b/>
          <w:sz w:val="24"/>
        </w:rPr>
        <w:t xml:space="preserve"> </w:t>
      </w:r>
      <w:sdt>
        <w:sdtPr>
          <w:rPr>
            <w:rFonts w:ascii="Arial" w:hAnsi="Arial" w:cs="Arial"/>
            <w:b/>
            <w:sz w:val="24"/>
          </w:rPr>
          <w:id w:val="399875036"/>
          <w:citation/>
        </w:sdtPr>
        <w:sdtContent>
          <w:r w:rsidR="00772A3C">
            <w:rPr>
              <w:rFonts w:ascii="Arial" w:hAnsi="Arial" w:cs="Arial"/>
              <w:b/>
              <w:sz w:val="24"/>
            </w:rPr>
            <w:fldChar w:fldCharType="begin"/>
          </w:r>
          <w:r w:rsidR="00772A3C">
            <w:rPr>
              <w:rFonts w:ascii="Arial" w:hAnsi="Arial" w:cs="Arial"/>
              <w:b/>
              <w:sz w:val="24"/>
              <w:lang w:val="es-ES"/>
            </w:rPr>
            <w:instrText xml:space="preserve">CITATION INE \l 3082 </w:instrText>
          </w:r>
          <w:r w:rsidR="00772A3C">
            <w:rPr>
              <w:rFonts w:ascii="Arial" w:hAnsi="Arial" w:cs="Arial"/>
              <w:b/>
              <w:sz w:val="24"/>
            </w:rPr>
            <w:fldChar w:fldCharType="separate"/>
          </w:r>
          <w:r w:rsidR="0037356D" w:rsidRPr="0037356D">
            <w:rPr>
              <w:rFonts w:ascii="Arial" w:hAnsi="Arial" w:cs="Arial"/>
              <w:noProof/>
              <w:sz w:val="24"/>
              <w:lang w:val="es-ES"/>
            </w:rPr>
            <w:t>(INEGI, 2021)</w:t>
          </w:r>
          <w:r w:rsidR="00772A3C">
            <w:rPr>
              <w:rFonts w:ascii="Arial" w:hAnsi="Arial" w:cs="Arial"/>
              <w:b/>
              <w:sz w:val="24"/>
            </w:rPr>
            <w:fldChar w:fldCharType="end"/>
          </w:r>
        </w:sdtContent>
      </w:sdt>
    </w:p>
    <w:p w:rsidR="00E10C7C" w:rsidRDefault="00166215" w:rsidP="009F000A">
      <w:pPr>
        <w:rPr>
          <w:rFonts w:ascii="Arial" w:hAnsi="Arial" w:cs="Arial"/>
          <w:b/>
          <w:sz w:val="24"/>
        </w:rPr>
      </w:pPr>
      <w:r>
        <w:rPr>
          <w:rFonts w:ascii="Arial" w:hAnsi="Arial" w:cs="Arial"/>
          <w:b/>
          <w:noProof/>
          <w:sz w:val="24"/>
          <w:lang w:eastAsia="es-MX"/>
        </w:rPr>
        <w:drawing>
          <wp:anchor distT="0" distB="0" distL="114300" distR="114300" simplePos="0" relativeHeight="251659264" behindDoc="1" locked="0" layoutInCell="1" allowOverlap="1" wp14:anchorId="1F2F0239" wp14:editId="697512DB">
            <wp:simplePos x="0" y="0"/>
            <wp:positionH relativeFrom="margin">
              <wp:posOffset>-8255</wp:posOffset>
            </wp:positionH>
            <wp:positionV relativeFrom="paragraph">
              <wp:posOffset>74295</wp:posOffset>
            </wp:positionV>
            <wp:extent cx="4348480" cy="3074035"/>
            <wp:effectExtent l="0" t="0" r="0" b="0"/>
            <wp:wrapTight wrapText="bothSides">
              <wp:wrapPolygon edited="0">
                <wp:start x="0" y="0"/>
                <wp:lineTo x="0" y="21417"/>
                <wp:lineTo x="21480" y="21417"/>
                <wp:lineTo x="21480" y="0"/>
                <wp:lineTo x="0" y="0"/>
              </wp:wrapPolygon>
            </wp:wrapTight>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8480" cy="3074035"/>
                    </a:xfrm>
                    <a:prstGeom prst="rect">
                      <a:avLst/>
                    </a:prstGeom>
                  </pic:spPr>
                </pic:pic>
              </a:graphicData>
            </a:graphic>
            <wp14:sizeRelH relativeFrom="margin">
              <wp14:pctWidth>0</wp14:pctWidth>
            </wp14:sizeRelH>
            <wp14:sizeRelV relativeFrom="margin">
              <wp14:pctHeight>0</wp14:pctHeight>
            </wp14:sizeRelV>
          </wp:anchor>
        </w:drawing>
      </w:r>
    </w:p>
    <w:p w:rsidR="00E10C7C" w:rsidRPr="00107199"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E10C7C" w:rsidRDefault="00E10C7C" w:rsidP="009F000A">
      <w:pPr>
        <w:rPr>
          <w:rFonts w:ascii="Arial" w:hAnsi="Arial" w:cs="Arial"/>
          <w:b/>
          <w:sz w:val="24"/>
        </w:rPr>
      </w:pPr>
    </w:p>
    <w:p w:rsidR="009F000A" w:rsidRDefault="009F000A" w:rsidP="009F000A">
      <w:pPr>
        <w:rPr>
          <w:rFonts w:ascii="Arial" w:hAnsi="Arial" w:cs="Arial"/>
          <w:b/>
          <w:sz w:val="24"/>
        </w:rPr>
      </w:pPr>
      <w:r w:rsidRPr="00107199">
        <w:rPr>
          <w:rFonts w:ascii="Arial" w:hAnsi="Arial" w:cs="Arial"/>
          <w:b/>
          <w:sz w:val="24"/>
        </w:rPr>
        <w:lastRenderedPageBreak/>
        <w:t>V. Modelos de creación de valor y cual aplican en tu proyecto.</w:t>
      </w:r>
    </w:p>
    <w:p w:rsidR="00E10C7C" w:rsidRDefault="00166215" w:rsidP="00166215">
      <w:pPr>
        <w:jc w:val="both"/>
        <w:rPr>
          <w:rFonts w:ascii="Arial" w:hAnsi="Arial" w:cs="Arial"/>
          <w:sz w:val="24"/>
        </w:rPr>
      </w:pPr>
      <w:r w:rsidRPr="00166215">
        <w:rPr>
          <w:rFonts w:ascii="Arial" w:hAnsi="Arial" w:cs="Arial"/>
          <w:sz w:val="24"/>
        </w:rPr>
        <w:t>Modelo de creación de valor, para ello utilizamos la cadena de valor de nuestro servicio que es el conjunto de actividades que transforman las materias primas en un producto final y lo entregan al cliente, en este caso la App que es un servicio.</w:t>
      </w:r>
    </w:p>
    <w:p w:rsidR="00E10C7C" w:rsidRDefault="00166215" w:rsidP="00171901">
      <w:pPr>
        <w:jc w:val="both"/>
        <w:rPr>
          <w:rFonts w:ascii="Arial" w:hAnsi="Arial" w:cs="Arial"/>
          <w:sz w:val="24"/>
        </w:rPr>
      </w:pPr>
      <w:r w:rsidRPr="00166215">
        <w:rPr>
          <w:rFonts w:ascii="Arial" w:hAnsi="Arial" w:cs="Arial"/>
          <w:sz w:val="24"/>
        </w:rPr>
        <w:t xml:space="preserve">La cadena de valor se aplica en Visionaria porque organiza de manera estructurada las actividades necesarias para transformar conocimientos en un servicio final que satisface las necesidades de las usuarias. Desde la investigación y desarrollo, que identifica frustraciones financieras específicas, hasta el diseño de una </w:t>
      </w:r>
      <w:proofErr w:type="spellStart"/>
      <w:r w:rsidRPr="00166215">
        <w:rPr>
          <w:rFonts w:ascii="Arial" w:hAnsi="Arial" w:cs="Arial"/>
          <w:sz w:val="24"/>
        </w:rPr>
        <w:t>app</w:t>
      </w:r>
      <w:proofErr w:type="spellEnd"/>
      <w:r w:rsidRPr="00166215">
        <w:rPr>
          <w:rFonts w:ascii="Arial" w:hAnsi="Arial" w:cs="Arial"/>
          <w:sz w:val="24"/>
        </w:rPr>
        <w:t xml:space="preserve"> intuitiva que facilita el acceso, cada etapa es crucial</w:t>
      </w:r>
      <w:r w:rsidR="00171901">
        <w:rPr>
          <w:rFonts w:ascii="Arial" w:hAnsi="Arial" w:cs="Arial"/>
          <w:sz w:val="24"/>
        </w:rPr>
        <w:t xml:space="preserve">. </w:t>
      </w:r>
      <w:r w:rsidRPr="00166215">
        <w:rPr>
          <w:rFonts w:ascii="Arial" w:hAnsi="Arial" w:cs="Arial"/>
          <w:sz w:val="24"/>
        </w:rPr>
        <w:t>Este enfoque integral maximiza la satisfacción de las usuarias y posiciona a Visionaria como una herramienta poderosa para empoderar financieramente a las mujeres, ayudándolas a lograr libertad y crecimiento sostenido.</w:t>
      </w:r>
    </w:p>
    <w:p w:rsidR="00171901" w:rsidRPr="00171901" w:rsidRDefault="00171901" w:rsidP="00171901">
      <w:pPr>
        <w:jc w:val="both"/>
        <w:rPr>
          <w:rFonts w:ascii="Arial" w:hAnsi="Arial" w:cs="Arial"/>
          <w:sz w:val="24"/>
        </w:rPr>
      </w:pPr>
    </w:p>
    <w:p w:rsidR="009F000A" w:rsidRDefault="009F000A" w:rsidP="009F000A">
      <w:pPr>
        <w:rPr>
          <w:rFonts w:ascii="Arial" w:hAnsi="Arial" w:cs="Arial"/>
          <w:b/>
          <w:sz w:val="24"/>
        </w:rPr>
      </w:pPr>
      <w:r w:rsidRPr="00107199">
        <w:rPr>
          <w:rFonts w:ascii="Arial" w:hAnsi="Arial" w:cs="Arial"/>
          <w:b/>
          <w:sz w:val="24"/>
        </w:rPr>
        <w:t>VI. Niveles de creación de valor y cuales aplicarías en tu proyecto.</w:t>
      </w:r>
    </w:p>
    <w:p w:rsidR="00171901" w:rsidRDefault="00DF5299" w:rsidP="00171901">
      <w:pPr>
        <w:jc w:val="both"/>
        <w:rPr>
          <w:rFonts w:ascii="Arial" w:hAnsi="Arial" w:cs="Arial"/>
          <w:sz w:val="24"/>
        </w:rPr>
      </w:pPr>
      <w:r>
        <w:rPr>
          <w:rFonts w:ascii="Arial" w:hAnsi="Arial" w:cs="Arial"/>
          <w:sz w:val="24"/>
        </w:rPr>
        <w:t xml:space="preserve">Utilizo el modelo </w:t>
      </w:r>
      <w:proofErr w:type="spellStart"/>
      <w:r>
        <w:rPr>
          <w:rFonts w:ascii="Arial" w:hAnsi="Arial" w:cs="Arial"/>
          <w:sz w:val="24"/>
        </w:rPr>
        <w:t>Canva</w:t>
      </w:r>
      <w:proofErr w:type="spellEnd"/>
      <w:r>
        <w:rPr>
          <w:rFonts w:ascii="Arial" w:hAnsi="Arial" w:cs="Arial"/>
          <w:sz w:val="24"/>
        </w:rPr>
        <w:t xml:space="preserve"> </w:t>
      </w:r>
      <w:r w:rsidR="00171901" w:rsidRPr="00171901">
        <w:rPr>
          <w:rFonts w:ascii="Arial" w:hAnsi="Arial" w:cs="Arial"/>
          <w:sz w:val="24"/>
        </w:rPr>
        <w:t>como nivel 1 porque proporciona una estructura clara y visual para entender cómo todos los componentes de Visionaria interactúan y generan valor para nuestras usuarias, facilitando la identificación de oportunidades y la toma de decisiones estratégicas. A su vez, aplico la cadena de valor como nivel 4 para desglosar las actividades específicas que transforman conocimientos y recursos en un servicio final, permitiendo así una optimización de procesos y un enfoque en la mejora continua, asegurando que cada etapa contribuya efectivamente a empoderar a las mujeres en su educación financiera.</w:t>
      </w:r>
    </w:p>
    <w:p w:rsidR="00171901" w:rsidRPr="00171901" w:rsidRDefault="00171901" w:rsidP="00171901">
      <w:pPr>
        <w:jc w:val="both"/>
        <w:rPr>
          <w:rFonts w:ascii="Arial" w:hAnsi="Arial" w:cs="Arial"/>
          <w:sz w:val="24"/>
        </w:rPr>
      </w:pPr>
    </w:p>
    <w:p w:rsidR="009F000A" w:rsidRPr="00107199" w:rsidRDefault="009F000A" w:rsidP="009F000A">
      <w:pPr>
        <w:rPr>
          <w:rFonts w:ascii="Arial" w:hAnsi="Arial" w:cs="Arial"/>
          <w:b/>
          <w:i/>
          <w:sz w:val="24"/>
        </w:rPr>
      </w:pPr>
      <w:r w:rsidRPr="00107199">
        <w:rPr>
          <w:rFonts w:ascii="Arial" w:hAnsi="Arial" w:cs="Arial"/>
          <w:b/>
          <w:i/>
          <w:sz w:val="24"/>
        </w:rPr>
        <w:t>5. Objetivo del proyecto:</w:t>
      </w:r>
    </w:p>
    <w:p w:rsidR="00107199" w:rsidRPr="00107199" w:rsidRDefault="009F000A" w:rsidP="009F000A">
      <w:pPr>
        <w:rPr>
          <w:rFonts w:ascii="Arial" w:hAnsi="Arial" w:cs="Arial"/>
          <w:b/>
          <w:sz w:val="24"/>
        </w:rPr>
      </w:pPr>
      <w:r w:rsidRPr="00107199">
        <w:rPr>
          <w:rFonts w:ascii="Arial" w:hAnsi="Arial" w:cs="Arial"/>
          <w:b/>
          <w:sz w:val="24"/>
        </w:rPr>
        <w:t xml:space="preserve">I. Objetivo general: </w:t>
      </w:r>
    </w:p>
    <w:p w:rsidR="004603E7" w:rsidRDefault="00171901" w:rsidP="00171901">
      <w:pPr>
        <w:jc w:val="both"/>
        <w:rPr>
          <w:rFonts w:ascii="Arial" w:hAnsi="Arial" w:cs="Arial"/>
          <w:sz w:val="24"/>
        </w:rPr>
      </w:pPr>
      <w:r w:rsidRPr="00171901">
        <w:rPr>
          <w:rFonts w:ascii="Arial" w:hAnsi="Arial" w:cs="Arial"/>
          <w:sz w:val="24"/>
        </w:rPr>
        <w:t xml:space="preserve">El objetivo general de Visionaria es resolver las frustraciones financieras que enfrentan las mujeres, como la falta de ahorro, el exceso de gastos no controlados, las deudas y la ausencia de crecimiento económico. A través de una </w:t>
      </w:r>
      <w:proofErr w:type="spellStart"/>
      <w:r w:rsidRPr="00171901">
        <w:rPr>
          <w:rFonts w:ascii="Arial" w:hAnsi="Arial" w:cs="Arial"/>
          <w:sz w:val="24"/>
        </w:rPr>
        <w:t>app</w:t>
      </w:r>
      <w:proofErr w:type="spellEnd"/>
      <w:r w:rsidRPr="00171901">
        <w:rPr>
          <w:rFonts w:ascii="Arial" w:hAnsi="Arial" w:cs="Arial"/>
          <w:sz w:val="24"/>
        </w:rPr>
        <w:t xml:space="preserve"> de educación financiera y asesoría personalizada, buscamos empoderarlas para que adquieran las habilidades necesarias para gestionar su dinero de manera efectiva, logrando así una mayor libertad financiera y estabilidad económica. En resumen, queremos ofrecer herramientas prácticas que faciliten la toma de decisiones informadas, permitiendo a nuestras usuarias alcanzar sus metas financieras y mejorar su calidad de vida.</w:t>
      </w:r>
    </w:p>
    <w:p w:rsidR="00171901" w:rsidRDefault="00171901" w:rsidP="009F000A">
      <w:pPr>
        <w:rPr>
          <w:rFonts w:ascii="Arial" w:hAnsi="Arial" w:cs="Arial"/>
          <w:sz w:val="24"/>
        </w:rPr>
      </w:pPr>
    </w:p>
    <w:p w:rsidR="00171901" w:rsidRDefault="00171901" w:rsidP="009F000A">
      <w:pPr>
        <w:rPr>
          <w:rFonts w:ascii="Arial" w:hAnsi="Arial" w:cs="Arial"/>
          <w:sz w:val="24"/>
        </w:rPr>
      </w:pPr>
    </w:p>
    <w:p w:rsidR="004603E7" w:rsidRPr="009F000A" w:rsidRDefault="004603E7" w:rsidP="009F000A">
      <w:pPr>
        <w:rPr>
          <w:rFonts w:ascii="Arial" w:hAnsi="Arial" w:cs="Arial"/>
          <w:sz w:val="24"/>
        </w:rPr>
      </w:pPr>
    </w:p>
    <w:p w:rsidR="00107199" w:rsidRPr="00107199" w:rsidRDefault="009F000A" w:rsidP="009F000A">
      <w:pPr>
        <w:rPr>
          <w:rFonts w:ascii="Arial" w:hAnsi="Arial" w:cs="Arial"/>
          <w:b/>
          <w:sz w:val="24"/>
        </w:rPr>
      </w:pPr>
      <w:r w:rsidRPr="00107199">
        <w:rPr>
          <w:rFonts w:ascii="Arial" w:hAnsi="Arial" w:cs="Arial"/>
          <w:b/>
          <w:sz w:val="24"/>
        </w:rPr>
        <w:lastRenderedPageBreak/>
        <w:t xml:space="preserve">II. Primera propuesta de intervención: </w:t>
      </w:r>
    </w:p>
    <w:p w:rsidR="00171901" w:rsidRPr="009F000A" w:rsidRDefault="00171901" w:rsidP="009F000A">
      <w:pPr>
        <w:rPr>
          <w:rFonts w:ascii="Arial" w:hAnsi="Arial" w:cs="Arial"/>
          <w:sz w:val="24"/>
        </w:rPr>
      </w:pPr>
      <w:r>
        <w:rPr>
          <w:rFonts w:ascii="Arial" w:hAnsi="Arial" w:cs="Arial"/>
          <w:noProof/>
          <w:sz w:val="24"/>
          <w:lang w:eastAsia="es-MX"/>
        </w:rPr>
        <w:drawing>
          <wp:anchor distT="0" distB="0" distL="114300" distR="114300" simplePos="0" relativeHeight="251660288" behindDoc="1" locked="0" layoutInCell="1" allowOverlap="1" wp14:anchorId="3C154651" wp14:editId="17376546">
            <wp:simplePos x="0" y="0"/>
            <wp:positionH relativeFrom="margin">
              <wp:align>center</wp:align>
            </wp:positionH>
            <wp:positionV relativeFrom="paragraph">
              <wp:posOffset>528642</wp:posOffset>
            </wp:positionV>
            <wp:extent cx="5895975" cy="3315970"/>
            <wp:effectExtent l="0" t="0" r="9525" b="0"/>
            <wp:wrapTight wrapText="bothSides">
              <wp:wrapPolygon edited="0">
                <wp:start x="0" y="0"/>
                <wp:lineTo x="0" y="21468"/>
                <wp:lineTo x="21565" y="21468"/>
                <wp:lineTo x="21565"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PP VISIONARIA - CANVA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95975" cy="3315970"/>
                    </a:xfrm>
                    <a:prstGeom prst="rect">
                      <a:avLst/>
                    </a:prstGeom>
                  </pic:spPr>
                </pic:pic>
              </a:graphicData>
            </a:graphic>
            <wp14:sizeRelH relativeFrom="margin">
              <wp14:pctWidth>0</wp14:pctWidth>
            </wp14:sizeRelH>
            <wp14:sizeRelV relativeFrom="margin">
              <wp14:pctHeight>0</wp14:pctHeight>
            </wp14:sizeRelV>
          </wp:anchor>
        </w:drawing>
      </w:r>
      <w:r w:rsidR="009F000A" w:rsidRPr="009F000A">
        <w:rPr>
          <w:rFonts w:ascii="Arial" w:hAnsi="Arial" w:cs="Arial"/>
          <w:sz w:val="24"/>
        </w:rPr>
        <w:t xml:space="preserve">• Desarrollando el modelo </w:t>
      </w:r>
      <w:proofErr w:type="spellStart"/>
      <w:r w:rsidR="009F000A" w:rsidRPr="009F000A">
        <w:rPr>
          <w:rFonts w:ascii="Arial" w:hAnsi="Arial" w:cs="Arial"/>
          <w:sz w:val="24"/>
        </w:rPr>
        <w:t>canvas</w:t>
      </w:r>
      <w:proofErr w:type="spellEnd"/>
      <w:r w:rsidR="009F000A" w:rsidRPr="009F000A">
        <w:rPr>
          <w:rFonts w:ascii="Arial" w:hAnsi="Arial" w:cs="Arial"/>
          <w:sz w:val="24"/>
        </w:rPr>
        <w:t xml:space="preserve"> de manera clara y concisa, incluyendo el modelo de valor y el perfil del cliente.</w:t>
      </w:r>
    </w:p>
    <w:p w:rsidR="009F000A" w:rsidRDefault="009F000A" w:rsidP="009F000A">
      <w:pPr>
        <w:rPr>
          <w:rFonts w:ascii="Arial" w:hAnsi="Arial" w:cs="Arial"/>
          <w:sz w:val="24"/>
        </w:rPr>
      </w:pPr>
      <w:r w:rsidRPr="009F000A">
        <w:rPr>
          <w:rFonts w:ascii="Arial" w:hAnsi="Arial" w:cs="Arial"/>
          <w:sz w:val="24"/>
        </w:rPr>
        <w:t>• Determinar las principales cadenas de valor de tu proyecto.</w:t>
      </w:r>
    </w:p>
    <w:p w:rsidR="00171901" w:rsidRDefault="00772A3C" w:rsidP="009F000A">
      <w:pPr>
        <w:rPr>
          <w:rFonts w:ascii="Arial" w:hAnsi="Arial" w:cs="Arial"/>
          <w:sz w:val="24"/>
        </w:rPr>
      </w:pPr>
      <w:r>
        <w:rPr>
          <w:rFonts w:ascii="Arial" w:hAnsi="Arial" w:cs="Arial"/>
          <w:noProof/>
          <w:sz w:val="24"/>
          <w:lang w:eastAsia="es-MX"/>
        </w:rPr>
        <w:drawing>
          <wp:inline distT="0" distB="0" distL="0" distR="0">
            <wp:extent cx="5612130" cy="3156585"/>
            <wp:effectExtent l="0" t="0" r="7620" b="571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La cadena de valor de un proyecto como Visionaria, que se enfoca en educación financiera y herramientas de gestión para jóvenes, podría estructurarse de la siguiente manera 1. Investigación de mer (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612130" cy="3156585"/>
                    </a:xfrm>
                    <a:prstGeom prst="rect">
                      <a:avLst/>
                    </a:prstGeom>
                  </pic:spPr>
                </pic:pic>
              </a:graphicData>
            </a:graphic>
          </wp:inline>
        </w:drawing>
      </w:r>
    </w:p>
    <w:p w:rsidR="00772A3C" w:rsidRPr="009F000A" w:rsidRDefault="00772A3C" w:rsidP="009F000A">
      <w:pPr>
        <w:rPr>
          <w:rFonts w:ascii="Arial" w:hAnsi="Arial" w:cs="Arial"/>
          <w:sz w:val="24"/>
        </w:rPr>
      </w:pPr>
    </w:p>
    <w:p w:rsidR="00E71BDB" w:rsidRDefault="009F000A" w:rsidP="009F000A">
      <w:pPr>
        <w:rPr>
          <w:rFonts w:ascii="Arial" w:hAnsi="Arial" w:cs="Arial"/>
          <w:sz w:val="24"/>
        </w:rPr>
      </w:pPr>
      <w:r w:rsidRPr="009F000A">
        <w:rPr>
          <w:rFonts w:ascii="Arial" w:hAnsi="Arial" w:cs="Arial"/>
          <w:sz w:val="24"/>
        </w:rPr>
        <w:lastRenderedPageBreak/>
        <w:t>• Seleccionar por lo menos dos de las cadenas de valor y desarrollar las entradas</w:t>
      </w:r>
    </w:p>
    <w:p w:rsidR="00E71BDB" w:rsidRDefault="00175D91" w:rsidP="00175D91">
      <w:pPr>
        <w:jc w:val="both"/>
        <w:rPr>
          <w:rFonts w:ascii="Arial" w:hAnsi="Arial" w:cs="Arial"/>
          <w:sz w:val="24"/>
        </w:rPr>
      </w:pPr>
      <w:r w:rsidRPr="00175D91">
        <w:drawing>
          <wp:anchor distT="0" distB="0" distL="114300" distR="114300" simplePos="0" relativeHeight="251662336" behindDoc="1" locked="0" layoutInCell="1" allowOverlap="1" wp14:anchorId="0C5FC963" wp14:editId="51BD8A78">
            <wp:simplePos x="0" y="0"/>
            <wp:positionH relativeFrom="margin">
              <wp:posOffset>-617088</wp:posOffset>
            </wp:positionH>
            <wp:positionV relativeFrom="paragraph">
              <wp:posOffset>1587179</wp:posOffset>
            </wp:positionV>
            <wp:extent cx="6795770" cy="6210300"/>
            <wp:effectExtent l="0" t="0" r="5080" b="0"/>
            <wp:wrapTight wrapText="bothSides">
              <wp:wrapPolygon edited="0">
                <wp:start x="0" y="0"/>
                <wp:lineTo x="0" y="21534"/>
                <wp:lineTo x="21556" y="21534"/>
                <wp:lineTo x="21556"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292"/>
                    <a:stretch/>
                  </pic:blipFill>
                  <pic:spPr bwMode="auto">
                    <a:xfrm>
                      <a:off x="0" y="0"/>
                      <a:ext cx="6795770" cy="621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sz w:val="24"/>
        </w:rPr>
        <w:t xml:space="preserve">Dentro de las cadenas de valor, observamos dos elementos sumamente importantes que son dos, en este caso: Desarrollo de tecnológico y desarrollo de contenido. Para esto, a continuación se presenta en el diagrama de cadenas de valor, ambos elementos. Debajo de la actividad hay una breve descripción de lo que trata cada uno. Algunas actividades en logística interna y operaciones </w:t>
      </w:r>
      <w:proofErr w:type="gramStart"/>
      <w:r>
        <w:rPr>
          <w:rFonts w:ascii="Arial" w:hAnsi="Arial" w:cs="Arial"/>
          <w:sz w:val="24"/>
        </w:rPr>
        <w:t>coincide</w:t>
      </w:r>
      <w:proofErr w:type="gramEnd"/>
      <w:r>
        <w:rPr>
          <w:rFonts w:ascii="Arial" w:hAnsi="Arial" w:cs="Arial"/>
          <w:sz w:val="24"/>
        </w:rPr>
        <w:t xml:space="preserve"> ya que las dos precisamente deben coexistir para lograr un excelente servicio al cliente y más que nada, que suceda.</w:t>
      </w:r>
      <w:r w:rsidR="0037356D">
        <w:rPr>
          <w:rFonts w:ascii="Arial" w:hAnsi="Arial" w:cs="Arial"/>
          <w:sz w:val="24"/>
        </w:rPr>
        <w:t xml:space="preserve"> </w:t>
      </w:r>
      <w:sdt>
        <w:sdtPr>
          <w:rPr>
            <w:rFonts w:ascii="Arial" w:hAnsi="Arial" w:cs="Arial"/>
            <w:sz w:val="24"/>
          </w:rPr>
          <w:id w:val="-2132772474"/>
          <w:citation/>
        </w:sdtPr>
        <w:sdtContent>
          <w:r w:rsidR="0037356D">
            <w:rPr>
              <w:rFonts w:ascii="Arial" w:hAnsi="Arial" w:cs="Arial"/>
              <w:sz w:val="24"/>
            </w:rPr>
            <w:fldChar w:fldCharType="begin"/>
          </w:r>
          <w:r w:rsidR="0037356D">
            <w:rPr>
              <w:rFonts w:ascii="Arial" w:hAnsi="Arial" w:cs="Arial"/>
              <w:sz w:val="24"/>
              <w:lang w:val="es-ES"/>
            </w:rPr>
            <w:instrText xml:space="preserve">CITATION Esp \l 3082 </w:instrText>
          </w:r>
          <w:r w:rsidR="0037356D">
            <w:rPr>
              <w:rFonts w:ascii="Arial" w:hAnsi="Arial" w:cs="Arial"/>
              <w:sz w:val="24"/>
            </w:rPr>
            <w:fldChar w:fldCharType="separate"/>
          </w:r>
          <w:r w:rsidR="0037356D" w:rsidRPr="0037356D">
            <w:rPr>
              <w:rFonts w:ascii="Arial" w:hAnsi="Arial" w:cs="Arial"/>
              <w:noProof/>
              <w:sz w:val="24"/>
              <w:lang w:val="es-ES"/>
            </w:rPr>
            <w:t>(Amengual, 2011)</w:t>
          </w:r>
          <w:r w:rsidR="0037356D">
            <w:rPr>
              <w:rFonts w:ascii="Arial" w:hAnsi="Arial" w:cs="Arial"/>
              <w:sz w:val="24"/>
            </w:rPr>
            <w:fldChar w:fldCharType="end"/>
          </w:r>
        </w:sdtContent>
      </w:sdt>
      <w:r w:rsidR="0037356D">
        <w:rPr>
          <w:rFonts w:ascii="Arial" w:hAnsi="Arial" w:cs="Arial"/>
          <w:sz w:val="24"/>
        </w:rPr>
        <w:t xml:space="preserve"> </w:t>
      </w:r>
      <w:sdt>
        <w:sdtPr>
          <w:rPr>
            <w:rFonts w:ascii="Arial" w:hAnsi="Arial" w:cs="Arial"/>
            <w:sz w:val="24"/>
          </w:rPr>
          <w:id w:val="-1462484964"/>
          <w:citation/>
        </w:sdtPr>
        <w:sdtContent>
          <w:r w:rsidR="0037356D">
            <w:rPr>
              <w:rFonts w:ascii="Arial" w:hAnsi="Arial" w:cs="Arial"/>
              <w:sz w:val="24"/>
            </w:rPr>
            <w:fldChar w:fldCharType="begin"/>
          </w:r>
          <w:r w:rsidR="0037356D">
            <w:rPr>
              <w:rFonts w:ascii="Arial" w:hAnsi="Arial" w:cs="Arial"/>
              <w:sz w:val="24"/>
              <w:lang w:val="es-ES"/>
            </w:rPr>
            <w:instrText xml:space="preserve"> CITATION Gui16 \l 3082 </w:instrText>
          </w:r>
          <w:r w:rsidR="0037356D">
            <w:rPr>
              <w:rFonts w:ascii="Arial" w:hAnsi="Arial" w:cs="Arial"/>
              <w:sz w:val="24"/>
            </w:rPr>
            <w:fldChar w:fldCharType="separate"/>
          </w:r>
          <w:r w:rsidR="0037356D" w:rsidRPr="0037356D">
            <w:rPr>
              <w:rFonts w:ascii="Arial" w:hAnsi="Arial" w:cs="Arial"/>
              <w:noProof/>
              <w:sz w:val="24"/>
              <w:lang w:val="es-ES"/>
            </w:rPr>
            <w:t>(Foladori, 2016)</w:t>
          </w:r>
          <w:r w:rsidR="0037356D">
            <w:rPr>
              <w:rFonts w:ascii="Arial" w:hAnsi="Arial" w:cs="Arial"/>
              <w:sz w:val="24"/>
            </w:rPr>
            <w:fldChar w:fldCharType="end"/>
          </w:r>
        </w:sdtContent>
      </w:sdt>
    </w:p>
    <w:p w:rsidR="00772A3C" w:rsidRDefault="00175D91" w:rsidP="00E71BDB">
      <w:pPr>
        <w:rPr>
          <w:rFonts w:ascii="Arial" w:hAnsi="Arial" w:cs="Arial"/>
          <w:sz w:val="24"/>
        </w:rPr>
      </w:pPr>
      <w:r w:rsidRPr="00175D91">
        <w:lastRenderedPageBreak/>
        <w:drawing>
          <wp:anchor distT="0" distB="0" distL="114300" distR="114300" simplePos="0" relativeHeight="251663360" behindDoc="1" locked="0" layoutInCell="1" allowOverlap="1" wp14:anchorId="591C9570" wp14:editId="389DBF8E">
            <wp:simplePos x="0" y="0"/>
            <wp:positionH relativeFrom="margin">
              <wp:posOffset>-794385</wp:posOffset>
            </wp:positionH>
            <wp:positionV relativeFrom="paragraph">
              <wp:posOffset>419100</wp:posOffset>
            </wp:positionV>
            <wp:extent cx="7000875" cy="6534150"/>
            <wp:effectExtent l="0" t="0" r="9525" b="0"/>
            <wp:wrapTight wrapText="bothSides">
              <wp:wrapPolygon edited="0">
                <wp:start x="0" y="0"/>
                <wp:lineTo x="0" y="21537"/>
                <wp:lineTo x="21571" y="21537"/>
                <wp:lineTo x="21571" y="0"/>
                <wp:lineTo x="0" y="0"/>
              </wp:wrapPolygon>
            </wp:wrapTight>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000875" cy="653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r w:rsidRPr="00772A3C">
        <w:rPr>
          <w:rFonts w:ascii="Arial" w:hAnsi="Arial" w:cs="Arial"/>
          <w:sz w:val="24"/>
        </w:rPr>
        <w:t>Link diagramas de</w:t>
      </w:r>
      <w:r>
        <w:rPr>
          <w:rFonts w:ascii="Arial" w:hAnsi="Arial" w:cs="Arial"/>
          <w:sz w:val="24"/>
        </w:rPr>
        <w:t xml:space="preserve"> valor: </w:t>
      </w:r>
      <w:hyperlink r:id="rId13" w:history="1">
        <w:r w:rsidRPr="00573A6F">
          <w:rPr>
            <w:rStyle w:val="Hipervnculo"/>
            <w:rFonts w:ascii="Arial" w:hAnsi="Arial" w:cs="Arial"/>
            <w:sz w:val="24"/>
          </w:rPr>
          <w:t>https://docs.google.com/spreadsheets/d/1e95sfjbTTxuMLiEYsecYXFqFvBiNzReCrunXAUt3P0/edit?usp=sharing</w:t>
        </w:r>
      </w:hyperlink>
    </w:p>
    <w:p w:rsidR="00772A3C" w:rsidRPr="00772A3C" w:rsidRDefault="00772A3C" w:rsidP="00772A3C">
      <w:pPr>
        <w:tabs>
          <w:tab w:val="left" w:pos="1721"/>
        </w:tabs>
        <w:rPr>
          <w:rFonts w:ascii="Arial" w:hAnsi="Arial" w:cs="Arial"/>
          <w:sz w:val="24"/>
        </w:rPr>
      </w:pPr>
    </w:p>
    <w:sdt>
      <w:sdtPr>
        <w:rPr>
          <w:lang w:val="es-ES"/>
        </w:rPr>
        <w:id w:val="1756247577"/>
        <w:docPartObj>
          <w:docPartGallery w:val="Bibliographies"/>
          <w:docPartUnique/>
        </w:docPartObj>
      </w:sdtPr>
      <w:sdtEndPr>
        <w:rPr>
          <w:rFonts w:asciiTheme="minorHAnsi" w:eastAsiaTheme="minorHAnsi" w:hAnsiTheme="minorHAnsi" w:cstheme="minorBidi"/>
          <w:color w:val="auto"/>
          <w:sz w:val="22"/>
          <w:szCs w:val="22"/>
          <w:lang w:val="es-MX" w:eastAsia="en-US"/>
        </w:rPr>
      </w:sdtEndPr>
      <w:sdtContent>
        <w:p w:rsidR="00772A3C" w:rsidRPr="00772A3C" w:rsidRDefault="00772A3C">
          <w:pPr>
            <w:pStyle w:val="Ttulo1"/>
            <w:rPr>
              <w:rFonts w:ascii="Arial" w:hAnsi="Arial" w:cs="Arial"/>
              <w:color w:val="auto"/>
              <w:sz w:val="28"/>
              <w:lang w:val="es-ES"/>
            </w:rPr>
          </w:pPr>
          <w:r w:rsidRPr="00772A3C">
            <w:rPr>
              <w:rFonts w:ascii="Arial" w:hAnsi="Arial" w:cs="Arial"/>
              <w:color w:val="auto"/>
              <w:sz w:val="28"/>
              <w:lang w:val="es-ES"/>
            </w:rPr>
            <w:t>Bibliografía</w:t>
          </w:r>
        </w:p>
        <w:p w:rsidR="00772A3C" w:rsidRPr="00772A3C" w:rsidRDefault="00772A3C" w:rsidP="00772A3C">
          <w:pPr>
            <w:rPr>
              <w:lang w:val="es-ES" w:eastAsia="es-MX"/>
            </w:rPr>
          </w:pPr>
        </w:p>
        <w:sdt>
          <w:sdtPr>
            <w:id w:val="111145805"/>
            <w:bibliography/>
          </w:sdtPr>
          <w:sdtContent>
            <w:p w:rsidR="0037356D" w:rsidRDefault="00772A3C" w:rsidP="0037356D">
              <w:pPr>
                <w:pStyle w:val="Bibliografa"/>
                <w:ind w:left="720" w:hanging="720"/>
                <w:rPr>
                  <w:noProof/>
                  <w:sz w:val="24"/>
                  <w:szCs w:val="24"/>
                  <w:lang w:val="es-ES"/>
                </w:rPr>
              </w:pPr>
              <w:r>
                <w:fldChar w:fldCharType="begin"/>
              </w:r>
              <w:r>
                <w:instrText>BIBLIOGRAPHY</w:instrText>
              </w:r>
              <w:r>
                <w:fldChar w:fldCharType="separate"/>
              </w:r>
              <w:r w:rsidR="0037356D">
                <w:rPr>
                  <w:noProof/>
                  <w:lang w:val="es-ES"/>
                </w:rPr>
                <w:t xml:space="preserve">Amengual, E. B. (2011). </w:t>
              </w:r>
              <w:r w:rsidR="0037356D">
                <w:rPr>
                  <w:i/>
                  <w:iCs/>
                  <w:noProof/>
                  <w:lang w:val="es-ES"/>
                </w:rPr>
                <w:t>Universitat de les Illes Balears.</w:t>
              </w:r>
              <w:r w:rsidR="0037356D">
                <w:rPr>
                  <w:noProof/>
                  <w:lang w:val="es-ES"/>
                </w:rPr>
                <w:t xml:space="preserve"> Obtenido de https://ltim.uib.es/wordpress/wp-content/uploads/2019/04/JISBD_2017_Amengual_Bibiloni_Mascaro_Palmer.pdf</w:t>
              </w:r>
            </w:p>
            <w:p w:rsidR="0037356D" w:rsidRDefault="0037356D" w:rsidP="0037356D">
              <w:pPr>
                <w:pStyle w:val="Bibliografa"/>
                <w:ind w:left="720" w:hanging="720"/>
                <w:rPr>
                  <w:noProof/>
                  <w:lang w:val="es-ES"/>
                </w:rPr>
              </w:pPr>
              <w:r>
                <w:rPr>
                  <w:noProof/>
                  <w:lang w:val="es-ES"/>
                </w:rPr>
                <w:t xml:space="preserve">Foladori, G. (2016). </w:t>
              </w:r>
              <w:r>
                <w:rPr>
                  <w:i/>
                  <w:iCs/>
                  <w:noProof/>
                  <w:lang w:val="es-ES"/>
                </w:rPr>
                <w:t>Revista UNAM.</w:t>
              </w:r>
              <w:r>
                <w:rPr>
                  <w:noProof/>
                  <w:lang w:val="es-ES"/>
                </w:rPr>
                <w:t xml:space="preserve"> Obtenido de http://148.217.50.3/jspui/bitstream/20.500.11845/277/1/8Guillermo%20Foladoricadenavalor%20y%20patentes%20nano%20en%20Mex.pdf</w:t>
              </w:r>
            </w:p>
            <w:p w:rsidR="0037356D" w:rsidRDefault="0037356D" w:rsidP="0037356D">
              <w:pPr>
                <w:pStyle w:val="Bibliografa"/>
                <w:ind w:left="720" w:hanging="720"/>
                <w:rPr>
                  <w:noProof/>
                  <w:lang w:val="es-ES"/>
                </w:rPr>
              </w:pPr>
              <w:r>
                <w:rPr>
                  <w:noProof/>
                  <w:lang w:val="es-ES"/>
                </w:rPr>
                <w:t xml:space="preserve">INEGI. (2021). </w:t>
              </w:r>
              <w:r>
                <w:rPr>
                  <w:i/>
                  <w:iCs/>
                  <w:noProof/>
                  <w:lang w:val="es-ES"/>
                </w:rPr>
                <w:t>INEGI.</w:t>
              </w:r>
              <w:r>
                <w:rPr>
                  <w:noProof/>
                  <w:lang w:val="es-ES"/>
                </w:rPr>
                <w:t xml:space="preserve"> Obtenido de https://www.inegi.org.mx/programas/enif/2021/</w:t>
              </w:r>
            </w:p>
            <w:p w:rsidR="0037356D" w:rsidRDefault="0037356D" w:rsidP="0037356D">
              <w:pPr>
                <w:pStyle w:val="Bibliografa"/>
                <w:ind w:left="720" w:hanging="720"/>
                <w:rPr>
                  <w:noProof/>
                  <w:lang w:val="es-ES"/>
                </w:rPr>
              </w:pPr>
              <w:r>
                <w:rPr>
                  <w:noProof/>
                  <w:lang w:val="es-ES"/>
                </w:rPr>
                <w:t xml:space="preserve">Torres, R. P. (2024). </w:t>
              </w:r>
              <w:r>
                <w:rPr>
                  <w:i/>
                  <w:iCs/>
                  <w:noProof/>
                  <w:lang w:val="es-ES"/>
                </w:rPr>
                <w:t>Creación de valor.</w:t>
              </w:r>
              <w:r>
                <w:rPr>
                  <w:noProof/>
                  <w:lang w:val="es-ES"/>
                </w:rPr>
                <w:t xml:space="preserve"> </w:t>
              </w:r>
            </w:p>
            <w:p w:rsidR="00772A3C" w:rsidRDefault="00772A3C" w:rsidP="0037356D">
              <w:r>
                <w:rPr>
                  <w:b/>
                  <w:bCs/>
                </w:rPr>
                <w:fldChar w:fldCharType="end"/>
              </w:r>
            </w:p>
          </w:sdtContent>
        </w:sdt>
      </w:sdtContent>
    </w:sdt>
    <w:p w:rsidR="00772A3C" w:rsidRPr="00772A3C" w:rsidRDefault="00772A3C" w:rsidP="00772A3C">
      <w:pPr>
        <w:tabs>
          <w:tab w:val="left" w:pos="1721"/>
        </w:tabs>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772A3C" w:rsidRPr="00772A3C" w:rsidRDefault="00772A3C" w:rsidP="00772A3C">
      <w:pPr>
        <w:rPr>
          <w:rFonts w:ascii="Arial" w:hAnsi="Arial" w:cs="Arial"/>
          <w:sz w:val="24"/>
        </w:rPr>
      </w:pPr>
    </w:p>
    <w:p w:rsidR="00175D91" w:rsidRPr="00772A3C" w:rsidRDefault="00175D91" w:rsidP="00772A3C">
      <w:pPr>
        <w:rPr>
          <w:rFonts w:ascii="Arial" w:hAnsi="Arial" w:cs="Arial"/>
          <w:sz w:val="24"/>
        </w:rPr>
      </w:pPr>
      <w:bookmarkStart w:id="0" w:name="_GoBack"/>
      <w:bookmarkEnd w:id="0"/>
    </w:p>
    <w:sectPr w:rsidR="00175D91" w:rsidRPr="00772A3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D479FC"/>
    <w:multiLevelType w:val="hybridMultilevel"/>
    <w:tmpl w:val="2DF694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C0F1DFA"/>
    <w:multiLevelType w:val="hybridMultilevel"/>
    <w:tmpl w:val="502894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14D57C9"/>
    <w:multiLevelType w:val="hybridMultilevel"/>
    <w:tmpl w:val="0DA49FD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481D353F"/>
    <w:multiLevelType w:val="hybridMultilevel"/>
    <w:tmpl w:val="3F6C675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619859D9"/>
    <w:multiLevelType w:val="hybridMultilevel"/>
    <w:tmpl w:val="969ED8A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62A93144"/>
    <w:multiLevelType w:val="hybridMultilevel"/>
    <w:tmpl w:val="967ECA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642B102E"/>
    <w:multiLevelType w:val="hybridMultilevel"/>
    <w:tmpl w:val="D632DE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53B1C9A"/>
    <w:multiLevelType w:val="hybridMultilevel"/>
    <w:tmpl w:val="C3868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2"/>
  </w:num>
  <w:num w:numId="5">
    <w:abstractNumId w:val="5"/>
  </w:num>
  <w:num w:numId="6">
    <w:abstractNumId w:val="0"/>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00A"/>
    <w:rsid w:val="00022B0E"/>
    <w:rsid w:val="00107199"/>
    <w:rsid w:val="00166215"/>
    <w:rsid w:val="00171901"/>
    <w:rsid w:val="00175D91"/>
    <w:rsid w:val="001E4F42"/>
    <w:rsid w:val="002043B3"/>
    <w:rsid w:val="002160C6"/>
    <w:rsid w:val="002702FB"/>
    <w:rsid w:val="0037356D"/>
    <w:rsid w:val="004603E7"/>
    <w:rsid w:val="004E5593"/>
    <w:rsid w:val="006570C2"/>
    <w:rsid w:val="00750697"/>
    <w:rsid w:val="00772A3C"/>
    <w:rsid w:val="008267D8"/>
    <w:rsid w:val="00872161"/>
    <w:rsid w:val="009A4E81"/>
    <w:rsid w:val="009F000A"/>
    <w:rsid w:val="00C53EEB"/>
    <w:rsid w:val="00D71E6F"/>
    <w:rsid w:val="00DF5299"/>
    <w:rsid w:val="00E10C7C"/>
    <w:rsid w:val="00E71B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E252656F-CE02-4E3C-A5AD-7760DD8C8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772A3C"/>
    <w:pPr>
      <w:keepNext/>
      <w:keepLines/>
      <w:spacing w:before="240" w:after="0"/>
      <w:outlineLvl w:val="0"/>
    </w:pPr>
    <w:rPr>
      <w:rFonts w:asciiTheme="majorHAnsi" w:eastAsiaTheme="majorEastAsia" w:hAnsiTheme="majorHAnsi" w:cstheme="majorBidi"/>
      <w:color w:val="2E74B5"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F000A"/>
    <w:pPr>
      <w:ind w:left="720"/>
      <w:contextualSpacing/>
    </w:pPr>
  </w:style>
  <w:style w:type="character" w:customStyle="1" w:styleId="Ttulo1Car">
    <w:name w:val="Título 1 Car"/>
    <w:basedOn w:val="Fuentedeprrafopredeter"/>
    <w:link w:val="Ttulo1"/>
    <w:uiPriority w:val="9"/>
    <w:rsid w:val="00772A3C"/>
    <w:rPr>
      <w:rFonts w:asciiTheme="majorHAnsi" w:eastAsiaTheme="majorEastAsia" w:hAnsiTheme="majorHAnsi" w:cstheme="majorBidi"/>
      <w:color w:val="2E74B5" w:themeColor="accent1" w:themeShade="BF"/>
      <w:sz w:val="32"/>
      <w:szCs w:val="32"/>
      <w:lang w:eastAsia="es-MX"/>
    </w:rPr>
  </w:style>
  <w:style w:type="paragraph" w:styleId="Bibliografa">
    <w:name w:val="Bibliography"/>
    <w:basedOn w:val="Normal"/>
    <w:next w:val="Normal"/>
    <w:uiPriority w:val="37"/>
    <w:unhideWhenUsed/>
    <w:rsid w:val="00772A3C"/>
  </w:style>
  <w:style w:type="character" w:styleId="Hipervnculo">
    <w:name w:val="Hyperlink"/>
    <w:basedOn w:val="Fuentedeprrafopredeter"/>
    <w:uiPriority w:val="99"/>
    <w:unhideWhenUsed/>
    <w:rsid w:val="00772A3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328791">
      <w:bodyDiv w:val="1"/>
      <w:marLeft w:val="0"/>
      <w:marRight w:val="0"/>
      <w:marTop w:val="0"/>
      <w:marBottom w:val="0"/>
      <w:divBdr>
        <w:top w:val="none" w:sz="0" w:space="0" w:color="auto"/>
        <w:left w:val="none" w:sz="0" w:space="0" w:color="auto"/>
        <w:bottom w:val="none" w:sz="0" w:space="0" w:color="auto"/>
        <w:right w:val="none" w:sz="0" w:space="0" w:color="auto"/>
      </w:divBdr>
    </w:div>
    <w:div w:id="170291851">
      <w:bodyDiv w:val="1"/>
      <w:marLeft w:val="0"/>
      <w:marRight w:val="0"/>
      <w:marTop w:val="0"/>
      <w:marBottom w:val="0"/>
      <w:divBdr>
        <w:top w:val="none" w:sz="0" w:space="0" w:color="auto"/>
        <w:left w:val="none" w:sz="0" w:space="0" w:color="auto"/>
        <w:bottom w:val="none" w:sz="0" w:space="0" w:color="auto"/>
        <w:right w:val="none" w:sz="0" w:space="0" w:color="auto"/>
      </w:divBdr>
    </w:div>
    <w:div w:id="197163773">
      <w:bodyDiv w:val="1"/>
      <w:marLeft w:val="0"/>
      <w:marRight w:val="0"/>
      <w:marTop w:val="0"/>
      <w:marBottom w:val="0"/>
      <w:divBdr>
        <w:top w:val="none" w:sz="0" w:space="0" w:color="auto"/>
        <w:left w:val="none" w:sz="0" w:space="0" w:color="auto"/>
        <w:bottom w:val="none" w:sz="0" w:space="0" w:color="auto"/>
        <w:right w:val="none" w:sz="0" w:space="0" w:color="auto"/>
      </w:divBdr>
    </w:div>
    <w:div w:id="205217573">
      <w:bodyDiv w:val="1"/>
      <w:marLeft w:val="0"/>
      <w:marRight w:val="0"/>
      <w:marTop w:val="0"/>
      <w:marBottom w:val="0"/>
      <w:divBdr>
        <w:top w:val="none" w:sz="0" w:space="0" w:color="auto"/>
        <w:left w:val="none" w:sz="0" w:space="0" w:color="auto"/>
        <w:bottom w:val="none" w:sz="0" w:space="0" w:color="auto"/>
        <w:right w:val="none" w:sz="0" w:space="0" w:color="auto"/>
      </w:divBdr>
    </w:div>
    <w:div w:id="423574484">
      <w:bodyDiv w:val="1"/>
      <w:marLeft w:val="0"/>
      <w:marRight w:val="0"/>
      <w:marTop w:val="0"/>
      <w:marBottom w:val="0"/>
      <w:divBdr>
        <w:top w:val="none" w:sz="0" w:space="0" w:color="auto"/>
        <w:left w:val="none" w:sz="0" w:space="0" w:color="auto"/>
        <w:bottom w:val="none" w:sz="0" w:space="0" w:color="auto"/>
        <w:right w:val="none" w:sz="0" w:space="0" w:color="auto"/>
      </w:divBdr>
    </w:div>
    <w:div w:id="439422913">
      <w:bodyDiv w:val="1"/>
      <w:marLeft w:val="0"/>
      <w:marRight w:val="0"/>
      <w:marTop w:val="0"/>
      <w:marBottom w:val="0"/>
      <w:divBdr>
        <w:top w:val="none" w:sz="0" w:space="0" w:color="auto"/>
        <w:left w:val="none" w:sz="0" w:space="0" w:color="auto"/>
        <w:bottom w:val="none" w:sz="0" w:space="0" w:color="auto"/>
        <w:right w:val="none" w:sz="0" w:space="0" w:color="auto"/>
      </w:divBdr>
    </w:div>
    <w:div w:id="462886166">
      <w:bodyDiv w:val="1"/>
      <w:marLeft w:val="0"/>
      <w:marRight w:val="0"/>
      <w:marTop w:val="0"/>
      <w:marBottom w:val="0"/>
      <w:divBdr>
        <w:top w:val="none" w:sz="0" w:space="0" w:color="auto"/>
        <w:left w:val="none" w:sz="0" w:space="0" w:color="auto"/>
        <w:bottom w:val="none" w:sz="0" w:space="0" w:color="auto"/>
        <w:right w:val="none" w:sz="0" w:space="0" w:color="auto"/>
      </w:divBdr>
    </w:div>
    <w:div w:id="498231249">
      <w:bodyDiv w:val="1"/>
      <w:marLeft w:val="0"/>
      <w:marRight w:val="0"/>
      <w:marTop w:val="0"/>
      <w:marBottom w:val="0"/>
      <w:divBdr>
        <w:top w:val="none" w:sz="0" w:space="0" w:color="auto"/>
        <w:left w:val="none" w:sz="0" w:space="0" w:color="auto"/>
        <w:bottom w:val="none" w:sz="0" w:space="0" w:color="auto"/>
        <w:right w:val="none" w:sz="0" w:space="0" w:color="auto"/>
      </w:divBdr>
    </w:div>
    <w:div w:id="566496996">
      <w:bodyDiv w:val="1"/>
      <w:marLeft w:val="0"/>
      <w:marRight w:val="0"/>
      <w:marTop w:val="0"/>
      <w:marBottom w:val="0"/>
      <w:divBdr>
        <w:top w:val="none" w:sz="0" w:space="0" w:color="auto"/>
        <w:left w:val="none" w:sz="0" w:space="0" w:color="auto"/>
        <w:bottom w:val="none" w:sz="0" w:space="0" w:color="auto"/>
        <w:right w:val="none" w:sz="0" w:space="0" w:color="auto"/>
      </w:divBdr>
    </w:div>
    <w:div w:id="568342143">
      <w:bodyDiv w:val="1"/>
      <w:marLeft w:val="0"/>
      <w:marRight w:val="0"/>
      <w:marTop w:val="0"/>
      <w:marBottom w:val="0"/>
      <w:divBdr>
        <w:top w:val="none" w:sz="0" w:space="0" w:color="auto"/>
        <w:left w:val="none" w:sz="0" w:space="0" w:color="auto"/>
        <w:bottom w:val="none" w:sz="0" w:space="0" w:color="auto"/>
        <w:right w:val="none" w:sz="0" w:space="0" w:color="auto"/>
      </w:divBdr>
    </w:div>
    <w:div w:id="676420817">
      <w:bodyDiv w:val="1"/>
      <w:marLeft w:val="0"/>
      <w:marRight w:val="0"/>
      <w:marTop w:val="0"/>
      <w:marBottom w:val="0"/>
      <w:divBdr>
        <w:top w:val="none" w:sz="0" w:space="0" w:color="auto"/>
        <w:left w:val="none" w:sz="0" w:space="0" w:color="auto"/>
        <w:bottom w:val="none" w:sz="0" w:space="0" w:color="auto"/>
        <w:right w:val="none" w:sz="0" w:space="0" w:color="auto"/>
      </w:divBdr>
    </w:div>
    <w:div w:id="830214306">
      <w:bodyDiv w:val="1"/>
      <w:marLeft w:val="0"/>
      <w:marRight w:val="0"/>
      <w:marTop w:val="0"/>
      <w:marBottom w:val="0"/>
      <w:divBdr>
        <w:top w:val="none" w:sz="0" w:space="0" w:color="auto"/>
        <w:left w:val="none" w:sz="0" w:space="0" w:color="auto"/>
        <w:bottom w:val="none" w:sz="0" w:space="0" w:color="auto"/>
        <w:right w:val="none" w:sz="0" w:space="0" w:color="auto"/>
      </w:divBdr>
    </w:div>
    <w:div w:id="877740020">
      <w:bodyDiv w:val="1"/>
      <w:marLeft w:val="0"/>
      <w:marRight w:val="0"/>
      <w:marTop w:val="0"/>
      <w:marBottom w:val="0"/>
      <w:divBdr>
        <w:top w:val="none" w:sz="0" w:space="0" w:color="auto"/>
        <w:left w:val="none" w:sz="0" w:space="0" w:color="auto"/>
        <w:bottom w:val="none" w:sz="0" w:space="0" w:color="auto"/>
        <w:right w:val="none" w:sz="0" w:space="0" w:color="auto"/>
      </w:divBdr>
    </w:div>
    <w:div w:id="904220120">
      <w:bodyDiv w:val="1"/>
      <w:marLeft w:val="0"/>
      <w:marRight w:val="0"/>
      <w:marTop w:val="0"/>
      <w:marBottom w:val="0"/>
      <w:divBdr>
        <w:top w:val="none" w:sz="0" w:space="0" w:color="auto"/>
        <w:left w:val="none" w:sz="0" w:space="0" w:color="auto"/>
        <w:bottom w:val="none" w:sz="0" w:space="0" w:color="auto"/>
        <w:right w:val="none" w:sz="0" w:space="0" w:color="auto"/>
      </w:divBdr>
    </w:div>
    <w:div w:id="939029029">
      <w:bodyDiv w:val="1"/>
      <w:marLeft w:val="0"/>
      <w:marRight w:val="0"/>
      <w:marTop w:val="0"/>
      <w:marBottom w:val="0"/>
      <w:divBdr>
        <w:top w:val="none" w:sz="0" w:space="0" w:color="auto"/>
        <w:left w:val="none" w:sz="0" w:space="0" w:color="auto"/>
        <w:bottom w:val="none" w:sz="0" w:space="0" w:color="auto"/>
        <w:right w:val="none" w:sz="0" w:space="0" w:color="auto"/>
      </w:divBdr>
    </w:div>
    <w:div w:id="1121612306">
      <w:bodyDiv w:val="1"/>
      <w:marLeft w:val="0"/>
      <w:marRight w:val="0"/>
      <w:marTop w:val="0"/>
      <w:marBottom w:val="0"/>
      <w:divBdr>
        <w:top w:val="none" w:sz="0" w:space="0" w:color="auto"/>
        <w:left w:val="none" w:sz="0" w:space="0" w:color="auto"/>
        <w:bottom w:val="none" w:sz="0" w:space="0" w:color="auto"/>
        <w:right w:val="none" w:sz="0" w:space="0" w:color="auto"/>
      </w:divBdr>
    </w:div>
    <w:div w:id="1252622250">
      <w:bodyDiv w:val="1"/>
      <w:marLeft w:val="0"/>
      <w:marRight w:val="0"/>
      <w:marTop w:val="0"/>
      <w:marBottom w:val="0"/>
      <w:divBdr>
        <w:top w:val="none" w:sz="0" w:space="0" w:color="auto"/>
        <w:left w:val="none" w:sz="0" w:space="0" w:color="auto"/>
        <w:bottom w:val="none" w:sz="0" w:space="0" w:color="auto"/>
        <w:right w:val="none" w:sz="0" w:space="0" w:color="auto"/>
      </w:divBdr>
    </w:div>
    <w:div w:id="1271084052">
      <w:bodyDiv w:val="1"/>
      <w:marLeft w:val="0"/>
      <w:marRight w:val="0"/>
      <w:marTop w:val="0"/>
      <w:marBottom w:val="0"/>
      <w:divBdr>
        <w:top w:val="none" w:sz="0" w:space="0" w:color="auto"/>
        <w:left w:val="none" w:sz="0" w:space="0" w:color="auto"/>
        <w:bottom w:val="none" w:sz="0" w:space="0" w:color="auto"/>
        <w:right w:val="none" w:sz="0" w:space="0" w:color="auto"/>
      </w:divBdr>
    </w:div>
    <w:div w:id="1275163752">
      <w:bodyDiv w:val="1"/>
      <w:marLeft w:val="0"/>
      <w:marRight w:val="0"/>
      <w:marTop w:val="0"/>
      <w:marBottom w:val="0"/>
      <w:divBdr>
        <w:top w:val="none" w:sz="0" w:space="0" w:color="auto"/>
        <w:left w:val="none" w:sz="0" w:space="0" w:color="auto"/>
        <w:bottom w:val="none" w:sz="0" w:space="0" w:color="auto"/>
        <w:right w:val="none" w:sz="0" w:space="0" w:color="auto"/>
      </w:divBdr>
    </w:div>
    <w:div w:id="1339888884">
      <w:bodyDiv w:val="1"/>
      <w:marLeft w:val="0"/>
      <w:marRight w:val="0"/>
      <w:marTop w:val="0"/>
      <w:marBottom w:val="0"/>
      <w:divBdr>
        <w:top w:val="none" w:sz="0" w:space="0" w:color="auto"/>
        <w:left w:val="none" w:sz="0" w:space="0" w:color="auto"/>
        <w:bottom w:val="none" w:sz="0" w:space="0" w:color="auto"/>
        <w:right w:val="none" w:sz="0" w:space="0" w:color="auto"/>
      </w:divBdr>
    </w:div>
    <w:div w:id="1359891700">
      <w:bodyDiv w:val="1"/>
      <w:marLeft w:val="0"/>
      <w:marRight w:val="0"/>
      <w:marTop w:val="0"/>
      <w:marBottom w:val="0"/>
      <w:divBdr>
        <w:top w:val="none" w:sz="0" w:space="0" w:color="auto"/>
        <w:left w:val="none" w:sz="0" w:space="0" w:color="auto"/>
        <w:bottom w:val="none" w:sz="0" w:space="0" w:color="auto"/>
        <w:right w:val="none" w:sz="0" w:space="0" w:color="auto"/>
      </w:divBdr>
    </w:div>
    <w:div w:id="1395735349">
      <w:bodyDiv w:val="1"/>
      <w:marLeft w:val="0"/>
      <w:marRight w:val="0"/>
      <w:marTop w:val="0"/>
      <w:marBottom w:val="0"/>
      <w:divBdr>
        <w:top w:val="none" w:sz="0" w:space="0" w:color="auto"/>
        <w:left w:val="none" w:sz="0" w:space="0" w:color="auto"/>
        <w:bottom w:val="none" w:sz="0" w:space="0" w:color="auto"/>
        <w:right w:val="none" w:sz="0" w:space="0" w:color="auto"/>
      </w:divBdr>
    </w:div>
    <w:div w:id="1486437922">
      <w:bodyDiv w:val="1"/>
      <w:marLeft w:val="0"/>
      <w:marRight w:val="0"/>
      <w:marTop w:val="0"/>
      <w:marBottom w:val="0"/>
      <w:divBdr>
        <w:top w:val="none" w:sz="0" w:space="0" w:color="auto"/>
        <w:left w:val="none" w:sz="0" w:space="0" w:color="auto"/>
        <w:bottom w:val="none" w:sz="0" w:space="0" w:color="auto"/>
        <w:right w:val="none" w:sz="0" w:space="0" w:color="auto"/>
      </w:divBdr>
    </w:div>
    <w:div w:id="1510946634">
      <w:bodyDiv w:val="1"/>
      <w:marLeft w:val="0"/>
      <w:marRight w:val="0"/>
      <w:marTop w:val="0"/>
      <w:marBottom w:val="0"/>
      <w:divBdr>
        <w:top w:val="none" w:sz="0" w:space="0" w:color="auto"/>
        <w:left w:val="none" w:sz="0" w:space="0" w:color="auto"/>
        <w:bottom w:val="none" w:sz="0" w:space="0" w:color="auto"/>
        <w:right w:val="none" w:sz="0" w:space="0" w:color="auto"/>
      </w:divBdr>
    </w:div>
    <w:div w:id="1530022276">
      <w:bodyDiv w:val="1"/>
      <w:marLeft w:val="0"/>
      <w:marRight w:val="0"/>
      <w:marTop w:val="0"/>
      <w:marBottom w:val="0"/>
      <w:divBdr>
        <w:top w:val="none" w:sz="0" w:space="0" w:color="auto"/>
        <w:left w:val="none" w:sz="0" w:space="0" w:color="auto"/>
        <w:bottom w:val="none" w:sz="0" w:space="0" w:color="auto"/>
        <w:right w:val="none" w:sz="0" w:space="0" w:color="auto"/>
      </w:divBdr>
    </w:div>
    <w:div w:id="1726948510">
      <w:bodyDiv w:val="1"/>
      <w:marLeft w:val="0"/>
      <w:marRight w:val="0"/>
      <w:marTop w:val="0"/>
      <w:marBottom w:val="0"/>
      <w:divBdr>
        <w:top w:val="none" w:sz="0" w:space="0" w:color="auto"/>
        <w:left w:val="none" w:sz="0" w:space="0" w:color="auto"/>
        <w:bottom w:val="none" w:sz="0" w:space="0" w:color="auto"/>
        <w:right w:val="none" w:sz="0" w:space="0" w:color="auto"/>
      </w:divBdr>
    </w:div>
    <w:div w:id="1796872302">
      <w:bodyDiv w:val="1"/>
      <w:marLeft w:val="0"/>
      <w:marRight w:val="0"/>
      <w:marTop w:val="0"/>
      <w:marBottom w:val="0"/>
      <w:divBdr>
        <w:top w:val="none" w:sz="0" w:space="0" w:color="auto"/>
        <w:left w:val="none" w:sz="0" w:space="0" w:color="auto"/>
        <w:bottom w:val="none" w:sz="0" w:space="0" w:color="auto"/>
        <w:right w:val="none" w:sz="0" w:space="0" w:color="auto"/>
      </w:divBdr>
    </w:div>
    <w:div w:id="1908570642">
      <w:bodyDiv w:val="1"/>
      <w:marLeft w:val="0"/>
      <w:marRight w:val="0"/>
      <w:marTop w:val="0"/>
      <w:marBottom w:val="0"/>
      <w:divBdr>
        <w:top w:val="none" w:sz="0" w:space="0" w:color="auto"/>
        <w:left w:val="none" w:sz="0" w:space="0" w:color="auto"/>
        <w:bottom w:val="none" w:sz="0" w:space="0" w:color="auto"/>
        <w:right w:val="none" w:sz="0" w:space="0" w:color="auto"/>
      </w:divBdr>
    </w:div>
    <w:div w:id="2021814143">
      <w:bodyDiv w:val="1"/>
      <w:marLeft w:val="0"/>
      <w:marRight w:val="0"/>
      <w:marTop w:val="0"/>
      <w:marBottom w:val="0"/>
      <w:divBdr>
        <w:top w:val="none" w:sz="0" w:space="0" w:color="auto"/>
        <w:left w:val="none" w:sz="0" w:space="0" w:color="auto"/>
        <w:bottom w:val="none" w:sz="0" w:space="0" w:color="auto"/>
        <w:right w:val="none" w:sz="0" w:space="0" w:color="auto"/>
      </w:divBdr>
    </w:div>
    <w:div w:id="2044623910">
      <w:bodyDiv w:val="1"/>
      <w:marLeft w:val="0"/>
      <w:marRight w:val="0"/>
      <w:marTop w:val="0"/>
      <w:marBottom w:val="0"/>
      <w:divBdr>
        <w:top w:val="none" w:sz="0" w:space="0" w:color="auto"/>
        <w:left w:val="none" w:sz="0" w:space="0" w:color="auto"/>
        <w:bottom w:val="none" w:sz="0" w:space="0" w:color="auto"/>
        <w:right w:val="none" w:sz="0" w:space="0" w:color="auto"/>
      </w:divBdr>
    </w:div>
    <w:div w:id="2122913014">
      <w:bodyDiv w:val="1"/>
      <w:marLeft w:val="0"/>
      <w:marRight w:val="0"/>
      <w:marTop w:val="0"/>
      <w:marBottom w:val="0"/>
      <w:divBdr>
        <w:top w:val="none" w:sz="0" w:space="0" w:color="auto"/>
        <w:left w:val="none" w:sz="0" w:space="0" w:color="auto"/>
        <w:bottom w:val="none" w:sz="0" w:space="0" w:color="auto"/>
        <w:right w:val="none" w:sz="0" w:space="0" w:color="auto"/>
      </w:divBdr>
    </w:div>
    <w:div w:id="2136214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docs.google.com/spreadsheets/d/1e95sfjbTTxuMLiEYsecYXFqFvBiNzReCrunXAUt3P0/edit?usp=sharin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Tor</b:Tag>
    <b:SourceType>Report</b:SourceType>
    <b:Guid>{77BCC4A9-73E5-4D8F-A91E-279B9E20161D}</b:Guid>
    <b:Author>
      <b:Author>
        <b:NameList>
          <b:Person>
            <b:Last>Torres</b:Last>
            <b:First>Raymundo</b:First>
            <b:Middle>Palacio</b:Middle>
          </b:Person>
        </b:NameList>
      </b:Author>
    </b:Author>
    <b:Title>Creación de valor</b:Title>
    <b:Year>2024</b:Year>
    <b:RefOrder>1</b:RefOrder>
  </b:Source>
  <b:Source>
    <b:Tag>INE</b:Tag>
    <b:SourceType>DocumentFromInternetSite</b:SourceType>
    <b:Guid>{B5F51AE4-9239-4084-9E09-FD4EC96BF606}</b:Guid>
    <b:Title>INEGI</b:Title>
    <b:Author>
      <b:Author>
        <b:NameList>
          <b:Person>
            <b:Last>INEGI</b:Last>
          </b:Person>
        </b:NameList>
      </b:Author>
    </b:Author>
    <b:URL>https://www.inegi.org.mx/programas/enif/2021/</b:URL>
    <b:Year>2021</b:Year>
    <b:RefOrder>2</b:RefOrder>
  </b:Source>
  <b:Source>
    <b:Tag>Esp</b:Tag>
    <b:SourceType>DocumentFromInternetSite</b:SourceType>
    <b:Guid>{4C99A3D0-12C6-48EF-AB2F-87F998BD16AA}</b:Guid>
    <b:Author>
      <b:Author>
        <b:NameList>
          <b:Person>
            <b:Last>Amengual</b:Last>
            <b:First>E.,</b:First>
            <b:Middle>Bibiloni, A., Mascaró, M., &amp; Palmer, P.</b:Middle>
          </b:Person>
        </b:NameList>
      </b:Author>
    </b:Author>
    <b:Title>Universitat de les Illes Balears.</b:Title>
    <b:URL>https://ltim.uib.es/wordpress/wp-content/uploads/2019/04/JISBD_2017_Amengual_Bibiloni_Mascaro_Palmer.pdf</b:URL>
    <b:Year>2011</b:Year>
    <b:RefOrder>3</b:RefOrder>
  </b:Source>
  <b:Source>
    <b:Tag>Gui16</b:Tag>
    <b:SourceType>DocumentFromInternetSite</b:SourceType>
    <b:Guid>{C6DBB674-5513-40ED-B399-38B677D6DDE1}</b:Guid>
    <b:Author>
      <b:Author>
        <b:NameList>
          <b:Person>
            <b:Last>Foladori</b:Last>
            <b:First>Guillermo</b:First>
          </b:Person>
        </b:NameList>
      </b:Author>
    </b:Author>
    <b:Title>Revista UNAM</b:Title>
    <b:Year>2016</b:Year>
    <b:URL>http://148.217.50.3/jspui/bitstream/20.500.11845/277/1/8Guillermo%20Foladoricadenavalor%20y%20patentes%20nano%20en%20Mex.pdf</b:URL>
    <b:RefOrder>4</b:RefOrder>
  </b:Source>
</b:Sources>
</file>

<file path=customXml/itemProps1.xml><?xml version="1.0" encoding="utf-8"?>
<ds:datastoreItem xmlns:ds="http://schemas.openxmlformats.org/officeDocument/2006/customXml" ds:itemID="{EB6762E0-59E4-4E37-8675-9BF7F28A7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TotalTime>
  <Pages>10</Pages>
  <Words>1654</Words>
  <Characters>9564</Characters>
  <Application>Microsoft Office Word</Application>
  <DocSecurity>0</DocSecurity>
  <Lines>258</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dc:creator>
  <cp:keywords/>
  <dc:description/>
  <cp:lastModifiedBy>Marcela</cp:lastModifiedBy>
  <cp:revision>1</cp:revision>
  <cp:lastPrinted>2024-09-30T08:44:00Z</cp:lastPrinted>
  <dcterms:created xsi:type="dcterms:W3CDTF">2024-09-30T03:56:00Z</dcterms:created>
  <dcterms:modified xsi:type="dcterms:W3CDTF">2024-09-30T08:58:00Z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68f7398d-8f94-435d-b955-c0ac03c8d13b</vt:lpwstr>
  </property>
</Properties>
</file>