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03" w:rsidRPr="002E2EF3" w:rsidRDefault="00F90403" w:rsidP="00F90403">
      <w:pPr>
        <w:tabs>
          <w:tab w:val="left" w:pos="2055"/>
        </w:tabs>
        <w:jc w:val="center"/>
      </w:pPr>
      <w:r>
        <w:rPr>
          <w:noProof/>
          <w:lang w:eastAsia="es-MX"/>
        </w:rPr>
        <w:drawing>
          <wp:inline distT="0" distB="0" distL="0" distR="0" wp14:anchorId="2371E1A4" wp14:editId="62EA040D">
            <wp:extent cx="5313947" cy="1514475"/>
            <wp:effectExtent l="19050" t="19050" r="20320" b="9525"/>
            <wp:docPr id="1" name="Imagen 1" descr="Instituto Nacional de Estudios Fiscales A.C. – IN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Nacional de Estudios Fiscales A.C. – INEF"/>
                    <pic:cNvPicPr>
                      <a:picLocks noChangeAspect="1" noChangeArrowheads="1"/>
                    </pic:cNvPicPr>
                  </pic:nvPicPr>
                  <pic:blipFill>
                    <a:blip r:embed="rId5" cstate="print">
                      <a:duotone>
                        <a:prstClr val="black"/>
                        <a:srgbClr val="002060">
                          <a:tint val="45000"/>
                          <a:satMod val="400000"/>
                        </a:srgbClr>
                      </a:duotone>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42746" cy="1522683"/>
                    </a:xfrm>
                    <a:prstGeom prst="rect">
                      <a:avLst/>
                    </a:prstGeom>
                    <a:noFill/>
                    <a:ln>
                      <a:solidFill>
                        <a:schemeClr val="bg1"/>
                      </a:solidFill>
                    </a:ln>
                    <a:effectLst>
                      <a:innerShdw blurRad="63500" dist="50800">
                        <a:prstClr val="black">
                          <a:alpha val="50000"/>
                        </a:prstClr>
                      </a:innerShdw>
                    </a:effectLst>
                  </pic:spPr>
                </pic:pic>
              </a:graphicData>
            </a:graphic>
          </wp:inline>
        </w:drawing>
      </w:r>
    </w:p>
    <w:p w:rsidR="00F90403" w:rsidRPr="000C7B67" w:rsidRDefault="00F90403" w:rsidP="00F90403">
      <w:pPr>
        <w:tabs>
          <w:tab w:val="left" w:pos="2055"/>
        </w:tabs>
        <w:jc w:val="center"/>
        <w:rPr>
          <w:rFonts w:ascii="Arial" w:hAnsi="Arial" w:cs="Arial"/>
          <w:sz w:val="28"/>
          <w:szCs w:val="24"/>
        </w:rPr>
      </w:pPr>
    </w:p>
    <w:p w:rsidR="00F90403" w:rsidRPr="009A4195" w:rsidRDefault="00F90403" w:rsidP="00F90403">
      <w:pPr>
        <w:tabs>
          <w:tab w:val="left" w:pos="2055"/>
        </w:tabs>
        <w:rPr>
          <w:rFonts w:ascii="Arial" w:hAnsi="Arial" w:cs="Arial"/>
          <w:sz w:val="32"/>
          <w:szCs w:val="28"/>
        </w:rPr>
      </w:pPr>
    </w:p>
    <w:p w:rsidR="00F90403" w:rsidRDefault="00F90403" w:rsidP="00F90403">
      <w:pPr>
        <w:tabs>
          <w:tab w:val="left" w:pos="2055"/>
        </w:tabs>
        <w:jc w:val="center"/>
        <w:rPr>
          <w:rFonts w:ascii="Arial" w:hAnsi="Arial" w:cs="Arial"/>
          <w:sz w:val="32"/>
          <w:szCs w:val="28"/>
        </w:rPr>
      </w:pPr>
      <w:r>
        <w:rPr>
          <w:rFonts w:ascii="Arial" w:hAnsi="Arial" w:cs="Arial"/>
          <w:sz w:val="32"/>
          <w:szCs w:val="28"/>
        </w:rPr>
        <w:t>GESTIÓN DE TALENTO</w:t>
      </w:r>
    </w:p>
    <w:p w:rsidR="00F90403" w:rsidRDefault="00F90403" w:rsidP="00F90403">
      <w:pPr>
        <w:tabs>
          <w:tab w:val="left" w:pos="2055"/>
        </w:tabs>
        <w:jc w:val="center"/>
        <w:rPr>
          <w:rFonts w:ascii="Arial" w:hAnsi="Arial" w:cs="Arial"/>
          <w:sz w:val="32"/>
          <w:szCs w:val="28"/>
        </w:rPr>
      </w:pPr>
    </w:p>
    <w:p w:rsidR="00F90403" w:rsidRDefault="00A91101" w:rsidP="00F90403">
      <w:pPr>
        <w:tabs>
          <w:tab w:val="left" w:pos="2055"/>
        </w:tabs>
        <w:jc w:val="center"/>
        <w:rPr>
          <w:rFonts w:ascii="Arial" w:hAnsi="Arial" w:cs="Arial"/>
          <w:sz w:val="32"/>
          <w:szCs w:val="28"/>
        </w:rPr>
      </w:pPr>
      <w:r>
        <w:rPr>
          <w:rFonts w:ascii="Arial" w:hAnsi="Arial" w:cs="Arial"/>
          <w:sz w:val="32"/>
          <w:szCs w:val="28"/>
        </w:rPr>
        <w:t>TAREA #2</w:t>
      </w:r>
      <w:r w:rsidR="00F90403">
        <w:rPr>
          <w:rFonts w:ascii="Arial" w:hAnsi="Arial" w:cs="Arial"/>
          <w:sz w:val="32"/>
          <w:szCs w:val="28"/>
        </w:rPr>
        <w:t xml:space="preserve">: </w:t>
      </w:r>
      <w:r>
        <w:rPr>
          <w:rFonts w:ascii="Arial" w:hAnsi="Arial" w:cs="Arial"/>
          <w:sz w:val="32"/>
          <w:szCs w:val="28"/>
        </w:rPr>
        <w:t>GOBIERNO CORPORATIVO</w:t>
      </w:r>
    </w:p>
    <w:p w:rsidR="00F90403" w:rsidRPr="009A4195" w:rsidRDefault="00F90403" w:rsidP="00F90403">
      <w:pPr>
        <w:tabs>
          <w:tab w:val="left" w:pos="2055"/>
        </w:tabs>
        <w:jc w:val="center"/>
        <w:rPr>
          <w:rFonts w:ascii="Arial" w:hAnsi="Arial" w:cs="Arial"/>
          <w:sz w:val="32"/>
          <w:szCs w:val="28"/>
        </w:rPr>
      </w:pPr>
    </w:p>
    <w:p w:rsidR="00F90403" w:rsidRPr="009A4195" w:rsidRDefault="00F90403" w:rsidP="00F90403">
      <w:pPr>
        <w:tabs>
          <w:tab w:val="left" w:pos="2055"/>
        </w:tabs>
        <w:jc w:val="center"/>
        <w:rPr>
          <w:rFonts w:ascii="Arial" w:hAnsi="Arial" w:cs="Arial"/>
          <w:sz w:val="32"/>
          <w:szCs w:val="28"/>
        </w:rPr>
      </w:pPr>
      <w:r>
        <w:rPr>
          <w:rFonts w:ascii="Arial" w:hAnsi="Arial" w:cs="Arial"/>
          <w:sz w:val="32"/>
          <w:szCs w:val="28"/>
        </w:rPr>
        <w:t>Catedrático: Diego Espinosa Pinto.</w:t>
      </w:r>
    </w:p>
    <w:p w:rsidR="00F90403" w:rsidRDefault="00F90403" w:rsidP="00F90403">
      <w:pPr>
        <w:tabs>
          <w:tab w:val="left" w:pos="2055"/>
        </w:tabs>
        <w:rPr>
          <w:rFonts w:ascii="Arial" w:hAnsi="Arial" w:cs="Arial"/>
          <w:sz w:val="32"/>
          <w:szCs w:val="28"/>
        </w:rPr>
      </w:pPr>
    </w:p>
    <w:p w:rsidR="00F90403" w:rsidRDefault="00F90403" w:rsidP="00F90403">
      <w:pPr>
        <w:tabs>
          <w:tab w:val="left" w:pos="2055"/>
        </w:tabs>
        <w:rPr>
          <w:rFonts w:ascii="Arial" w:hAnsi="Arial" w:cs="Arial"/>
          <w:sz w:val="32"/>
          <w:szCs w:val="28"/>
        </w:rPr>
      </w:pPr>
    </w:p>
    <w:p w:rsidR="00F90403" w:rsidRPr="009A4195" w:rsidRDefault="00F90403" w:rsidP="00F90403">
      <w:pPr>
        <w:tabs>
          <w:tab w:val="left" w:pos="2055"/>
        </w:tabs>
        <w:jc w:val="center"/>
        <w:rPr>
          <w:rFonts w:ascii="Arial" w:hAnsi="Arial" w:cs="Arial"/>
          <w:sz w:val="32"/>
          <w:szCs w:val="28"/>
        </w:rPr>
      </w:pPr>
      <w:r>
        <w:rPr>
          <w:rFonts w:ascii="Arial" w:hAnsi="Arial" w:cs="Arial"/>
          <w:sz w:val="32"/>
          <w:szCs w:val="28"/>
        </w:rPr>
        <w:t>Cuarto</w:t>
      </w:r>
      <w:r w:rsidRPr="009A4195">
        <w:rPr>
          <w:rFonts w:ascii="Arial" w:hAnsi="Arial" w:cs="Arial"/>
          <w:sz w:val="32"/>
          <w:szCs w:val="28"/>
        </w:rPr>
        <w:t xml:space="preserve"> semestre.</w:t>
      </w:r>
    </w:p>
    <w:p w:rsidR="00F90403" w:rsidRDefault="00F90403" w:rsidP="00F90403">
      <w:pPr>
        <w:tabs>
          <w:tab w:val="left" w:pos="2055"/>
        </w:tabs>
        <w:jc w:val="center"/>
        <w:rPr>
          <w:rFonts w:ascii="Arial" w:hAnsi="Arial" w:cs="Arial"/>
          <w:sz w:val="32"/>
          <w:szCs w:val="28"/>
        </w:rPr>
      </w:pPr>
    </w:p>
    <w:p w:rsidR="00F90403" w:rsidRPr="009A4195" w:rsidRDefault="00F90403" w:rsidP="00F90403">
      <w:pPr>
        <w:tabs>
          <w:tab w:val="left" w:pos="2055"/>
        </w:tabs>
        <w:jc w:val="center"/>
        <w:rPr>
          <w:rFonts w:ascii="Arial" w:hAnsi="Arial" w:cs="Arial"/>
          <w:sz w:val="32"/>
          <w:szCs w:val="28"/>
        </w:rPr>
      </w:pPr>
      <w:r w:rsidRPr="009A4195">
        <w:rPr>
          <w:rFonts w:ascii="Arial" w:hAnsi="Arial" w:cs="Arial"/>
          <w:sz w:val="32"/>
          <w:szCs w:val="28"/>
        </w:rPr>
        <w:br w:type="textWrapping" w:clear="all"/>
      </w:r>
      <w:r>
        <w:rPr>
          <w:rFonts w:ascii="Arial" w:hAnsi="Arial" w:cs="Arial"/>
          <w:sz w:val="32"/>
          <w:szCs w:val="28"/>
        </w:rPr>
        <w:t xml:space="preserve">Estudiante: </w:t>
      </w:r>
      <w:r w:rsidRPr="009A4195">
        <w:rPr>
          <w:rFonts w:ascii="Arial" w:hAnsi="Arial" w:cs="Arial"/>
          <w:sz w:val="32"/>
          <w:szCs w:val="28"/>
        </w:rPr>
        <w:t>David Manuel Hernández Juárez.</w:t>
      </w:r>
    </w:p>
    <w:p w:rsidR="00F90403" w:rsidRPr="009A4195" w:rsidRDefault="00F90403" w:rsidP="00F90403">
      <w:pPr>
        <w:tabs>
          <w:tab w:val="left" w:pos="2055"/>
        </w:tabs>
        <w:jc w:val="center"/>
        <w:rPr>
          <w:rFonts w:ascii="Arial" w:hAnsi="Arial" w:cs="Arial"/>
          <w:sz w:val="32"/>
          <w:szCs w:val="28"/>
        </w:rPr>
      </w:pPr>
    </w:p>
    <w:p w:rsidR="00F90403" w:rsidRPr="000A30EF" w:rsidRDefault="00F90403" w:rsidP="00F90403">
      <w:pPr>
        <w:tabs>
          <w:tab w:val="left" w:pos="2055"/>
        </w:tabs>
        <w:jc w:val="center"/>
        <w:rPr>
          <w:rFonts w:ascii="Arial" w:hAnsi="Arial" w:cs="Arial"/>
          <w:sz w:val="32"/>
          <w:szCs w:val="28"/>
        </w:rPr>
      </w:pPr>
      <w:r w:rsidRPr="009A4195">
        <w:rPr>
          <w:rFonts w:ascii="Arial" w:hAnsi="Arial" w:cs="Arial"/>
          <w:sz w:val="32"/>
          <w:szCs w:val="28"/>
        </w:rPr>
        <w:t>Licenciatura en Negocios con Enfoque en Emprendimiento.</w:t>
      </w:r>
    </w:p>
    <w:p w:rsidR="00F90403" w:rsidRDefault="00F90403" w:rsidP="00F90403">
      <w:pPr>
        <w:rPr>
          <w:rFonts w:ascii="Arial" w:hAnsi="Arial" w:cs="Arial"/>
          <w:sz w:val="24"/>
          <w:szCs w:val="24"/>
        </w:rPr>
      </w:pPr>
    </w:p>
    <w:p w:rsidR="00F90403" w:rsidRDefault="00F90403" w:rsidP="00F90403">
      <w:pPr>
        <w:rPr>
          <w:rFonts w:ascii="Arial" w:hAnsi="Arial" w:cs="Arial"/>
          <w:sz w:val="24"/>
          <w:szCs w:val="24"/>
        </w:rPr>
      </w:pPr>
    </w:p>
    <w:p w:rsidR="00F90403" w:rsidRPr="009A4195" w:rsidRDefault="00F90403" w:rsidP="00F90403">
      <w:pPr>
        <w:rPr>
          <w:rFonts w:ascii="Arial" w:hAnsi="Arial" w:cs="Arial"/>
          <w:sz w:val="24"/>
          <w:szCs w:val="24"/>
        </w:rPr>
      </w:pPr>
    </w:p>
    <w:p w:rsidR="00324D11" w:rsidRDefault="00F90403" w:rsidP="00324D11">
      <w:pPr>
        <w:rPr>
          <w:rFonts w:ascii="Arial" w:hAnsi="Arial" w:cs="Arial"/>
          <w:sz w:val="24"/>
          <w:szCs w:val="24"/>
        </w:rPr>
      </w:pPr>
      <w:r w:rsidRPr="009A4195">
        <w:rPr>
          <w:rFonts w:ascii="Arial" w:hAnsi="Arial" w:cs="Arial"/>
          <w:sz w:val="24"/>
          <w:szCs w:val="24"/>
        </w:rPr>
        <w:t xml:space="preserve">Tuxtla Gutiérrez, Chiapas.                                </w:t>
      </w:r>
      <w:r w:rsidRPr="009A4195">
        <w:rPr>
          <w:rFonts w:ascii="Arial" w:hAnsi="Arial" w:cs="Arial"/>
          <w:sz w:val="24"/>
          <w:szCs w:val="24"/>
        </w:rPr>
        <w:tab/>
      </w:r>
      <w:r w:rsidR="00A91101">
        <w:rPr>
          <w:rFonts w:ascii="Arial" w:hAnsi="Arial" w:cs="Arial"/>
          <w:sz w:val="24"/>
          <w:szCs w:val="24"/>
        </w:rPr>
        <w:t xml:space="preserve">                     </w:t>
      </w:r>
      <w:r w:rsidR="00A91101">
        <w:rPr>
          <w:rFonts w:ascii="Arial" w:hAnsi="Arial" w:cs="Arial"/>
          <w:sz w:val="24"/>
          <w:szCs w:val="24"/>
        </w:rPr>
        <w:tab/>
        <w:t>06</w:t>
      </w:r>
      <w:r>
        <w:rPr>
          <w:rFonts w:ascii="Arial" w:hAnsi="Arial" w:cs="Arial"/>
          <w:sz w:val="24"/>
          <w:szCs w:val="24"/>
        </w:rPr>
        <w:t xml:space="preserve"> de </w:t>
      </w:r>
      <w:r w:rsidR="00613180">
        <w:rPr>
          <w:rFonts w:ascii="Arial" w:hAnsi="Arial" w:cs="Arial"/>
          <w:sz w:val="24"/>
          <w:szCs w:val="24"/>
        </w:rPr>
        <w:t>maro</w:t>
      </w:r>
      <w:r>
        <w:rPr>
          <w:rFonts w:ascii="Arial" w:hAnsi="Arial" w:cs="Arial"/>
          <w:sz w:val="24"/>
          <w:szCs w:val="24"/>
        </w:rPr>
        <w:t xml:space="preserve"> 2024</w:t>
      </w:r>
      <w:r w:rsidRPr="009A4195">
        <w:rPr>
          <w:rFonts w:ascii="Arial" w:hAnsi="Arial" w:cs="Arial"/>
          <w:sz w:val="24"/>
          <w:szCs w:val="24"/>
        </w:rPr>
        <w:t>.</w:t>
      </w:r>
    </w:p>
    <w:p w:rsidR="00BC21F8" w:rsidRDefault="00324D11" w:rsidP="00324D11">
      <w:r>
        <w:lastRenderedPageBreak/>
        <w:t xml:space="preserve">I.- </w:t>
      </w:r>
      <w:r w:rsidRPr="00324D11">
        <w:t>Investigar herramientas (diagramas, tablas, cronogramas, etc.) que se utilizan para la planeación estratégica en general.</w:t>
      </w:r>
    </w:p>
    <w:p w:rsidR="00BC21F8" w:rsidRDefault="00BC21F8" w:rsidP="00BC21F8">
      <w:r>
        <w:t>En una empresa es importante</w:t>
      </w:r>
      <w:r>
        <w:t xml:space="preserve"> que todas las actividades se lleven a cabo de la manera más eficiente posible. Es por ello que existen herramientas que se utilizan para la planeación estratégica de la entidad, facilitando y haciendo más claro el panorama de</w:t>
      </w:r>
      <w:r>
        <w:t xml:space="preserve"> </w:t>
      </w:r>
      <w:r>
        <w:t>cómo alcanzar la meta de la empresa. Algunas que se pueden mencionar son:</w:t>
      </w:r>
    </w:p>
    <w:p w:rsidR="007D0C47" w:rsidRDefault="00BC21F8" w:rsidP="00BC21F8">
      <w:r w:rsidRPr="00BE016D">
        <w:rPr>
          <w:b/>
        </w:rPr>
        <w:t>Análisis FODA</w:t>
      </w:r>
      <w:r w:rsidR="008941F7" w:rsidRPr="00BE016D">
        <w:rPr>
          <w:b/>
        </w:rPr>
        <w:t>:</w:t>
      </w:r>
      <w:r w:rsidR="009F71D7">
        <w:t xml:space="preserve"> Es una herramienta de planificación estratégica</w:t>
      </w:r>
      <w:r w:rsidR="009F71D7">
        <w:rPr>
          <w:rFonts w:ascii="Helvetica" w:hAnsi="Helvetica"/>
          <w:color w:val="333333"/>
          <w:sz w:val="21"/>
          <w:szCs w:val="21"/>
          <w:shd w:val="clear" w:color="auto" w:fill="FFFFFF"/>
        </w:rPr>
        <w:t xml:space="preserve">. </w:t>
      </w:r>
      <w:r w:rsidR="008941F7">
        <w:t>Sirve para</w:t>
      </w:r>
      <w:r w:rsidR="00BE016D">
        <w:t xml:space="preserve"> realizar un análisis interno ((Fortalezas y Debilidades) y externo (Oportunidad</w:t>
      </w:r>
      <w:r w:rsidR="007D0C47">
        <w:t>es y Amenazas)</w:t>
      </w:r>
      <w:r w:rsidR="008941F7">
        <w:t xml:space="preserve">. </w:t>
      </w:r>
      <w:r w:rsidR="00BE016D">
        <w:t>Un ejemplo aplicado en el área de RRHH sería:</w:t>
      </w:r>
    </w:p>
    <w:tbl>
      <w:tblPr>
        <w:tblStyle w:val="Tablaconcuadrcula"/>
        <w:tblW w:w="0" w:type="auto"/>
        <w:tblLook w:val="04A0" w:firstRow="1" w:lastRow="0" w:firstColumn="1" w:lastColumn="0" w:noHBand="0" w:noVBand="1"/>
      </w:tblPr>
      <w:tblGrid>
        <w:gridCol w:w="2942"/>
        <w:gridCol w:w="2943"/>
        <w:gridCol w:w="2943"/>
      </w:tblGrid>
      <w:tr w:rsidR="00BE016D" w:rsidTr="00BE016D">
        <w:tc>
          <w:tcPr>
            <w:tcW w:w="2942" w:type="dxa"/>
          </w:tcPr>
          <w:p w:rsidR="000E159C" w:rsidRPr="000E159C" w:rsidRDefault="000E159C" w:rsidP="00BC21F8">
            <w:pPr>
              <w:rPr>
                <w:sz w:val="36"/>
              </w:rPr>
            </w:pPr>
          </w:p>
          <w:p w:rsidR="00BE016D" w:rsidRPr="000E159C" w:rsidRDefault="000E159C" w:rsidP="000E159C">
            <w:pPr>
              <w:jc w:val="center"/>
              <w:rPr>
                <w:sz w:val="36"/>
              </w:rPr>
            </w:pPr>
            <w:r w:rsidRPr="000E159C">
              <w:rPr>
                <w:sz w:val="72"/>
              </w:rPr>
              <w:t>FODA</w:t>
            </w:r>
          </w:p>
        </w:tc>
        <w:tc>
          <w:tcPr>
            <w:tcW w:w="2943" w:type="dxa"/>
          </w:tcPr>
          <w:p w:rsidR="00BE016D" w:rsidRDefault="00BE016D" w:rsidP="00BC21F8">
            <w:r>
              <w:t>FORTALEZAS:</w:t>
            </w:r>
          </w:p>
          <w:p w:rsidR="00BE016D" w:rsidRDefault="00BE016D" w:rsidP="00BC21F8">
            <w:r>
              <w:t>F1. Experiencia en el reclutamiento</w:t>
            </w:r>
          </w:p>
          <w:p w:rsidR="00BE016D" w:rsidRDefault="00BE016D" w:rsidP="00BC21F8">
            <w:r>
              <w:t>F2. Programas de formación efectivos.</w:t>
            </w:r>
          </w:p>
          <w:p w:rsidR="00BE016D" w:rsidRDefault="00BE016D" w:rsidP="00BC21F8">
            <w:r>
              <w:t>F3. Cultura organizacional sólida</w:t>
            </w:r>
          </w:p>
        </w:tc>
        <w:tc>
          <w:tcPr>
            <w:tcW w:w="2943" w:type="dxa"/>
          </w:tcPr>
          <w:p w:rsidR="00BE016D" w:rsidRDefault="00BE016D" w:rsidP="00BC21F8">
            <w:r>
              <w:t>DEBILIDADES:</w:t>
            </w:r>
          </w:p>
          <w:p w:rsidR="00BE016D" w:rsidRDefault="00BE016D" w:rsidP="00BC21F8">
            <w:r>
              <w:t>D1. Alta rotación de personal</w:t>
            </w:r>
          </w:p>
          <w:p w:rsidR="00BE016D" w:rsidRDefault="00BE016D" w:rsidP="00BC21F8">
            <w:r>
              <w:t>D2. Falta de diversidad en la plantilla.</w:t>
            </w:r>
          </w:p>
        </w:tc>
      </w:tr>
      <w:tr w:rsidR="00BE016D" w:rsidTr="00BE016D">
        <w:tc>
          <w:tcPr>
            <w:tcW w:w="2942" w:type="dxa"/>
          </w:tcPr>
          <w:p w:rsidR="00BE016D" w:rsidRDefault="00BE016D" w:rsidP="00BC21F8">
            <w:r>
              <w:t>OPORTUNIDADES</w:t>
            </w:r>
          </w:p>
          <w:p w:rsidR="00BE016D" w:rsidRDefault="00BE016D" w:rsidP="00BC21F8">
            <w:r>
              <w:t>O1. Expansión a nuevos mercados.</w:t>
            </w:r>
          </w:p>
          <w:p w:rsidR="00BE016D" w:rsidRDefault="00BE016D" w:rsidP="00BC21F8">
            <w:r>
              <w:t>O2. Tendencia hacia el teletrabajo.</w:t>
            </w:r>
          </w:p>
          <w:p w:rsidR="00BE016D" w:rsidRDefault="00BE016D" w:rsidP="00BC21F8">
            <w:r>
              <w:t>O3. Aumento en la demanda de talento.</w:t>
            </w:r>
          </w:p>
        </w:tc>
        <w:tc>
          <w:tcPr>
            <w:tcW w:w="2943" w:type="dxa"/>
          </w:tcPr>
          <w:p w:rsidR="00BE016D" w:rsidRDefault="000E159C" w:rsidP="00BC21F8">
            <w:r>
              <w:t>O1, F1: Reclutar talento para el desarrollo de un nuevo producto.</w:t>
            </w:r>
          </w:p>
          <w:p w:rsidR="000E159C" w:rsidRDefault="000E159C" w:rsidP="00BC21F8">
            <w:r>
              <w:t>F2, O3: Generar una cultura organizacional agradable para retener talento.</w:t>
            </w:r>
          </w:p>
        </w:tc>
        <w:tc>
          <w:tcPr>
            <w:tcW w:w="2943" w:type="dxa"/>
          </w:tcPr>
          <w:p w:rsidR="00BE016D" w:rsidRDefault="000E159C" w:rsidP="00BC21F8">
            <w:r>
              <w:t>D2, O2: Reclutar talento que complemente/haga más diversa la empresa.</w:t>
            </w:r>
          </w:p>
          <w:p w:rsidR="000E159C" w:rsidRDefault="000E159C" w:rsidP="00BC21F8"/>
        </w:tc>
      </w:tr>
      <w:tr w:rsidR="00BE016D" w:rsidTr="00BE016D">
        <w:tc>
          <w:tcPr>
            <w:tcW w:w="2942" w:type="dxa"/>
          </w:tcPr>
          <w:p w:rsidR="00BE016D" w:rsidRDefault="00BE016D" w:rsidP="00BC21F8">
            <w:r>
              <w:t>AMENAZAS</w:t>
            </w:r>
          </w:p>
          <w:p w:rsidR="00BE016D" w:rsidRDefault="00BE016D" w:rsidP="00BC21F8">
            <w:r>
              <w:t>A1. Competencia en la atracción de talento</w:t>
            </w:r>
          </w:p>
          <w:p w:rsidR="00BE016D" w:rsidRDefault="00BE016D" w:rsidP="00BC21F8">
            <w:r>
              <w:t>A2. Cambios legislativos en materia laboral</w:t>
            </w:r>
          </w:p>
          <w:p w:rsidR="00BE016D" w:rsidRDefault="00BE016D" w:rsidP="00BC21F8">
            <w:r>
              <w:t xml:space="preserve">A3. Crisis económicas </w:t>
            </w:r>
          </w:p>
          <w:p w:rsidR="000E159C" w:rsidRDefault="000E159C" w:rsidP="00BC21F8">
            <w:r>
              <w:t>A4. Escasez de habilidades críticas por los talentos.</w:t>
            </w:r>
          </w:p>
        </w:tc>
        <w:tc>
          <w:tcPr>
            <w:tcW w:w="2943" w:type="dxa"/>
          </w:tcPr>
          <w:p w:rsidR="00BE016D" w:rsidRDefault="000E159C" w:rsidP="00BC21F8">
            <w:r>
              <w:t xml:space="preserve">F3, A1: </w:t>
            </w:r>
            <w:r>
              <w:t>Generar una cultura organizacional agradable para retener talento.</w:t>
            </w:r>
          </w:p>
          <w:p w:rsidR="000E159C" w:rsidRDefault="000E159C" w:rsidP="00BC21F8">
            <w:r>
              <w:t>F2, A3: Capacitar al personal sobre los necesarios en la empresa para sobrevivir</w:t>
            </w:r>
          </w:p>
          <w:p w:rsidR="000E159C" w:rsidRDefault="000E159C" w:rsidP="00BC21F8">
            <w:r>
              <w:t>A4, F2: Al reclutar talento, capacitarlo constantemente.</w:t>
            </w:r>
          </w:p>
        </w:tc>
        <w:tc>
          <w:tcPr>
            <w:tcW w:w="2943" w:type="dxa"/>
          </w:tcPr>
          <w:p w:rsidR="00BE016D" w:rsidRDefault="000E159C" w:rsidP="00BC21F8">
            <w:r>
              <w:t>D1, A1:</w:t>
            </w:r>
            <w:r w:rsidR="007D0C47">
              <w:t xml:space="preserve"> Reclutar y retener talento.</w:t>
            </w:r>
          </w:p>
          <w:p w:rsidR="007D0C47" w:rsidRDefault="007D0C47" w:rsidP="00BC21F8"/>
        </w:tc>
      </w:tr>
    </w:tbl>
    <w:p w:rsidR="007D0C47" w:rsidRDefault="007D0C47" w:rsidP="00BC21F8">
      <w:pPr>
        <w:rPr>
          <w:rFonts w:ascii="Arial" w:hAnsi="Arial" w:cs="Arial"/>
          <w:color w:val="222222"/>
          <w:sz w:val="20"/>
          <w:szCs w:val="20"/>
          <w:shd w:val="clear" w:color="auto" w:fill="FFFFFF"/>
        </w:rPr>
      </w:pPr>
    </w:p>
    <w:p w:rsidR="00BE016D" w:rsidRDefault="007D0C47" w:rsidP="00BC21F8">
      <w:r>
        <w:rPr>
          <w:rFonts w:ascii="Arial" w:hAnsi="Arial" w:cs="Arial"/>
          <w:color w:val="222222"/>
          <w:sz w:val="20"/>
          <w:szCs w:val="20"/>
          <w:shd w:val="clear" w:color="auto" w:fill="FFFFFF"/>
        </w:rPr>
        <w:t>Riquelme Leiva, M. (2016). FODA: Matriz o Análisis FODA Una herramienta esencial para el estudio de la empresa.</w:t>
      </w:r>
    </w:p>
    <w:p w:rsidR="007D0C47" w:rsidRPr="002A3CAF" w:rsidRDefault="008941F7" w:rsidP="007D0C47">
      <w:pPr>
        <w:rPr>
          <w:lang w:val="es-ES"/>
        </w:rPr>
      </w:pPr>
      <w:r w:rsidRPr="00780A6F">
        <w:rPr>
          <w:b/>
        </w:rPr>
        <w:t xml:space="preserve">Matriz de </w:t>
      </w:r>
      <w:proofErr w:type="spellStart"/>
      <w:r w:rsidRPr="00780A6F">
        <w:rPr>
          <w:b/>
        </w:rPr>
        <w:t>Ansoff</w:t>
      </w:r>
      <w:proofErr w:type="spellEnd"/>
      <w:r w:rsidRPr="00780A6F">
        <w:rPr>
          <w:b/>
        </w:rPr>
        <w:t>:</w:t>
      </w:r>
      <w:r>
        <w:t xml:space="preserve"> </w:t>
      </w:r>
      <w:r w:rsidR="007D0C47" w:rsidRPr="007D0C47">
        <w:rPr>
          <w:lang w:val="es-ES"/>
        </w:rPr>
        <w:t>creado por el experto en planificación</w:t>
      </w:r>
      <w:r w:rsidR="002A3CAF">
        <w:rPr>
          <w:lang w:val="es-ES"/>
        </w:rPr>
        <w:t xml:space="preserve"> estadounidense Igor </w:t>
      </w:r>
      <w:proofErr w:type="spellStart"/>
      <w:r w:rsidR="002A3CAF">
        <w:rPr>
          <w:lang w:val="es-ES"/>
        </w:rPr>
        <w:t>Ansoff</w:t>
      </w:r>
      <w:proofErr w:type="spellEnd"/>
      <w:r w:rsidR="002A3CAF">
        <w:rPr>
          <w:lang w:val="es-ES"/>
        </w:rPr>
        <w:t>, es una h</w:t>
      </w:r>
      <w:r w:rsidR="007D0C47" w:rsidRPr="007D0C47">
        <w:rPr>
          <w:lang w:val="es-ES"/>
        </w:rPr>
        <w:t>erramienta de planificación que vincula la estrategia de marketing de una organización con su dirección estratégica general. Él</w:t>
      </w:r>
      <w:r w:rsidR="002A3CAF">
        <w:rPr>
          <w:lang w:val="es-ES"/>
        </w:rPr>
        <w:t xml:space="preserve"> </w:t>
      </w:r>
      <w:r w:rsidR="007D0C47" w:rsidRPr="007D0C47">
        <w:rPr>
          <w:lang w:val="es-ES"/>
        </w:rPr>
        <w:t>presenta cuatro estrategias de crecimiento alternativas en forma de tabla o matriz de 2x2. una dimensión de</w:t>
      </w:r>
      <w:r w:rsidR="002A3CAF">
        <w:rPr>
          <w:lang w:val="es-ES"/>
        </w:rPr>
        <w:t xml:space="preserve"> </w:t>
      </w:r>
      <w:r w:rsidR="007D0C47" w:rsidRPr="007D0C47">
        <w:rPr>
          <w:lang w:val="es-ES"/>
        </w:rPr>
        <w:t>la matriz considera “producto” (existente y nuevo) y la otra dimensión considera “mercados”</w:t>
      </w:r>
      <w:r w:rsidR="002A3CAF">
        <w:rPr>
          <w:lang w:val="es-ES"/>
        </w:rPr>
        <w:t>.</w:t>
      </w:r>
    </w:p>
    <w:p w:rsidR="008941F7" w:rsidRDefault="008941F7" w:rsidP="00BC21F8"/>
    <w:p w:rsidR="008941F7" w:rsidRDefault="008941F7" w:rsidP="00BC21F8">
      <w:r>
        <w:rPr>
          <w:noProof/>
          <w:lang w:eastAsia="es-MX"/>
        </w:rPr>
        <w:lastRenderedPageBreak/>
        <w:drawing>
          <wp:inline distT="0" distB="0" distL="0" distR="0" wp14:anchorId="0A4A439D" wp14:editId="2EB1CF67">
            <wp:extent cx="3656020" cy="3133725"/>
            <wp:effectExtent l="0" t="0" r="1905" b="0"/>
            <wp:docPr id="2" name="Imagen 2" descr="Matriz de Ansoff: qué es y cómo aplicarla (incluye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riz de Ansoff: qué es y cómo aplicarla (incluye ejemp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1510" cy="3215574"/>
                    </a:xfrm>
                    <a:prstGeom prst="rect">
                      <a:avLst/>
                    </a:prstGeom>
                    <a:noFill/>
                    <a:ln>
                      <a:noFill/>
                    </a:ln>
                  </pic:spPr>
                </pic:pic>
              </a:graphicData>
            </a:graphic>
          </wp:inline>
        </w:drawing>
      </w:r>
    </w:p>
    <w:p w:rsidR="002A3CAF" w:rsidRPr="00BC21F8" w:rsidRDefault="002A3CAF" w:rsidP="00BC21F8">
      <w:proofErr w:type="spellStart"/>
      <w:r>
        <w:rPr>
          <w:rFonts w:ascii="Arial" w:hAnsi="Arial" w:cs="Arial"/>
          <w:color w:val="222222"/>
          <w:sz w:val="20"/>
          <w:szCs w:val="20"/>
          <w:shd w:val="clear" w:color="auto" w:fill="FFFFFF"/>
        </w:rPr>
        <w:t>Loredana</w:t>
      </w:r>
      <w:proofErr w:type="spellEnd"/>
      <w:r>
        <w:rPr>
          <w:rFonts w:ascii="Arial" w:hAnsi="Arial" w:cs="Arial"/>
          <w:color w:val="222222"/>
          <w:sz w:val="20"/>
          <w:szCs w:val="20"/>
          <w:shd w:val="clear" w:color="auto" w:fill="FFFFFF"/>
        </w:rPr>
        <w:t xml:space="preserve">, E. M. (2016). The use of </w:t>
      </w:r>
      <w:proofErr w:type="spellStart"/>
      <w:r>
        <w:rPr>
          <w:rFonts w:ascii="Arial" w:hAnsi="Arial" w:cs="Arial"/>
          <w:color w:val="222222"/>
          <w:sz w:val="20"/>
          <w:szCs w:val="20"/>
          <w:shd w:val="clear" w:color="auto" w:fill="FFFFFF"/>
        </w:rPr>
        <w:t>Ansoff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matrix</w:t>
      </w:r>
      <w:proofErr w:type="spellEnd"/>
      <w:r>
        <w:rPr>
          <w:rFonts w:ascii="Arial" w:hAnsi="Arial" w:cs="Arial"/>
          <w:color w:val="222222"/>
          <w:sz w:val="20"/>
          <w:szCs w:val="20"/>
          <w:shd w:val="clear" w:color="auto" w:fill="FFFFFF"/>
        </w:rPr>
        <w:t xml:space="preserve"> in the </w:t>
      </w:r>
      <w:proofErr w:type="spellStart"/>
      <w:r>
        <w:rPr>
          <w:rFonts w:ascii="Arial" w:hAnsi="Arial" w:cs="Arial"/>
          <w:color w:val="222222"/>
          <w:sz w:val="20"/>
          <w:szCs w:val="20"/>
          <w:shd w:val="clear" w:color="auto" w:fill="FFFFFF"/>
        </w:rPr>
        <w:t>field</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business</w:t>
      </w:r>
      <w:proofErr w:type="spellEnd"/>
      <w:r>
        <w:rPr>
          <w:rFonts w:ascii="Arial" w:hAnsi="Arial" w:cs="Arial"/>
          <w:color w:val="222222"/>
          <w:sz w:val="20"/>
          <w:szCs w:val="20"/>
          <w:shd w:val="clear" w:color="auto" w:fill="FFFFFF"/>
        </w:rPr>
        <w:t>. In </w:t>
      </w:r>
      <w:r>
        <w:rPr>
          <w:rFonts w:ascii="Arial" w:hAnsi="Arial" w:cs="Arial"/>
          <w:i/>
          <w:iCs/>
          <w:color w:val="222222"/>
          <w:sz w:val="20"/>
          <w:szCs w:val="20"/>
          <w:shd w:val="clear" w:color="auto" w:fill="FFFFFF"/>
        </w:rPr>
        <w:t xml:space="preserve">MATEC Web of </w:t>
      </w:r>
      <w:proofErr w:type="spellStart"/>
      <w:r>
        <w:rPr>
          <w:rFonts w:ascii="Arial" w:hAnsi="Arial" w:cs="Arial"/>
          <w:i/>
          <w:iCs/>
          <w:color w:val="222222"/>
          <w:sz w:val="20"/>
          <w:szCs w:val="20"/>
          <w:shd w:val="clear" w:color="auto" w:fill="FFFFFF"/>
        </w:rPr>
        <w:t>Conferences</w:t>
      </w:r>
      <w:proofErr w:type="spellEnd"/>
      <w:r>
        <w:rPr>
          <w:rFonts w:ascii="Arial" w:hAnsi="Arial" w:cs="Arial"/>
          <w:color w:val="222222"/>
          <w:sz w:val="20"/>
          <w:szCs w:val="20"/>
          <w:shd w:val="clear" w:color="auto" w:fill="FFFFFF"/>
        </w:rPr>
        <w:t> (Vol. 44, p. 01006).</w:t>
      </w:r>
    </w:p>
    <w:p w:rsidR="002A3CAF" w:rsidRPr="002A3CAF" w:rsidRDefault="00BC21F8" w:rsidP="002A3CAF">
      <w:r w:rsidRPr="00780A6F">
        <w:rPr>
          <w:b/>
        </w:rPr>
        <w:t>Diagrama de Gantt</w:t>
      </w:r>
      <w:r w:rsidR="008941F7" w:rsidRPr="00780A6F">
        <w:rPr>
          <w:b/>
        </w:rPr>
        <w:t>:</w:t>
      </w:r>
      <w:r w:rsidR="008941F7">
        <w:t xml:space="preserve"> Es </w:t>
      </w:r>
      <w:r w:rsidR="0075618B">
        <w:t>una herramienta para la planeación estratégica y táctica</w:t>
      </w:r>
      <w:r w:rsidR="008941F7">
        <w:t>. Sirve para</w:t>
      </w:r>
      <w:r w:rsidR="002A3CAF">
        <w:t xml:space="preserve"> </w:t>
      </w:r>
      <w:r w:rsidR="002A3CAF">
        <w:rPr>
          <w:lang w:val="es-ES"/>
        </w:rPr>
        <w:t>proporcionar</w:t>
      </w:r>
      <w:r w:rsidR="002A3CAF" w:rsidRPr="002A3CAF">
        <w:rPr>
          <w:lang w:val="es-ES"/>
        </w:rPr>
        <w:t xml:space="preserve"> un medio rápido y fácil de entender para describir las actividades del proyecto y este atractivo ha estimulado su uso en paquetes de gestión de proyectos basados ​​en microcomputadoras.</w:t>
      </w:r>
    </w:p>
    <w:p w:rsidR="0075618B" w:rsidRDefault="0075618B" w:rsidP="0075618B">
      <w:r>
        <w:t xml:space="preserve">| Actividades                     </w:t>
      </w:r>
      <w:r>
        <w:t xml:space="preserve">                      </w:t>
      </w:r>
      <w:r>
        <w:t xml:space="preserve">      | Semana 1 | Semana 2 | Semana 3 | Semana 4 |</w:t>
      </w:r>
    </w:p>
    <w:p w:rsidR="0075618B" w:rsidRDefault="0075618B" w:rsidP="0075618B">
      <w:r>
        <w:t>|----------------------------------</w:t>
      </w:r>
      <w:r>
        <w:t>-------------</w:t>
      </w:r>
      <w:r>
        <w:t>-----|-------</w:t>
      </w:r>
      <w:r>
        <w:t>-----</w:t>
      </w:r>
      <w:r>
        <w:t>---|-</w:t>
      </w:r>
      <w:r>
        <w:t>----</w:t>
      </w:r>
      <w:r>
        <w:t>---------|--</w:t>
      </w:r>
      <w:r>
        <w:t>----</w:t>
      </w:r>
      <w:r>
        <w:t>--------|------</w:t>
      </w:r>
      <w:r>
        <w:t>-----</w:t>
      </w:r>
      <w:r>
        <w:t>----|</w:t>
      </w:r>
    </w:p>
    <w:p w:rsidR="0075618B" w:rsidRDefault="0075618B" w:rsidP="0075618B">
      <w:r>
        <w:t xml:space="preserve">| Análisis de necesidades de personal </w:t>
      </w:r>
      <w:r>
        <w:t xml:space="preserve">  </w:t>
      </w:r>
      <w:r>
        <w:t xml:space="preserve">  |  </w:t>
      </w:r>
      <w:r>
        <w:t xml:space="preserve">    </w:t>
      </w:r>
      <w:r>
        <w:t xml:space="preserve">  </w:t>
      </w:r>
      <w:r>
        <w:rPr>
          <w:rFonts w:ascii="Arial" w:hAnsi="Arial" w:cs="Arial"/>
        </w:rPr>
        <w:t>█</w:t>
      </w:r>
      <w:r>
        <w:t xml:space="preserve"> </w:t>
      </w:r>
      <w:r>
        <w:t xml:space="preserve">    </w:t>
      </w:r>
      <w:r>
        <w:t xml:space="preserve">    | </w:t>
      </w:r>
      <w:r>
        <w:t xml:space="preserve">     </w:t>
      </w:r>
      <w:r>
        <w:t xml:space="preserve">   </w:t>
      </w:r>
      <w:r>
        <w:rPr>
          <w:rFonts w:ascii="Arial" w:hAnsi="Arial" w:cs="Arial"/>
        </w:rPr>
        <w:t>█</w:t>
      </w:r>
      <w:r>
        <w:t xml:space="preserve"> </w:t>
      </w:r>
      <w:r>
        <w:t xml:space="preserve">    </w:t>
      </w:r>
      <w:r>
        <w:t xml:space="preserve">  | </w:t>
      </w:r>
      <w:r>
        <w:t xml:space="preserve">        </w:t>
      </w:r>
      <w:r>
        <w:t xml:space="preserve">    </w:t>
      </w:r>
      <w:r>
        <w:t xml:space="preserve"> </w:t>
      </w:r>
      <w:r>
        <w:t xml:space="preserve">     |</w:t>
      </w:r>
      <w:r>
        <w:t xml:space="preserve">          </w:t>
      </w:r>
      <w:r>
        <w:t xml:space="preserve">          |</w:t>
      </w:r>
    </w:p>
    <w:p w:rsidR="0075618B" w:rsidRDefault="0075618B" w:rsidP="0075618B">
      <w:r>
        <w:t xml:space="preserve">| Elaboración de perfil de puesto      </w:t>
      </w:r>
      <w:r>
        <w:t xml:space="preserve">      </w:t>
      </w:r>
      <w:r>
        <w:t xml:space="preserve"> | </w:t>
      </w:r>
      <w:r>
        <w:t xml:space="preserve">    </w:t>
      </w:r>
      <w:r>
        <w:t xml:space="preserve">   </w:t>
      </w:r>
      <w:r>
        <w:rPr>
          <w:rFonts w:ascii="Arial" w:hAnsi="Arial" w:cs="Arial"/>
        </w:rPr>
        <w:t>█</w:t>
      </w:r>
      <w:r>
        <w:t xml:space="preserve">  </w:t>
      </w:r>
      <w:r>
        <w:t xml:space="preserve">    </w:t>
      </w:r>
      <w:r>
        <w:t xml:space="preserve">   | </w:t>
      </w:r>
      <w:r>
        <w:t xml:space="preserve">     </w:t>
      </w:r>
      <w:r>
        <w:t xml:space="preserve">   </w:t>
      </w:r>
      <w:r>
        <w:rPr>
          <w:rFonts w:ascii="Arial" w:hAnsi="Arial" w:cs="Arial"/>
        </w:rPr>
        <w:t>█</w:t>
      </w:r>
      <w:r>
        <w:rPr>
          <w:rFonts w:ascii="Arial" w:hAnsi="Arial" w:cs="Arial"/>
        </w:rPr>
        <w:t xml:space="preserve">  </w:t>
      </w:r>
      <w:r>
        <w:t xml:space="preserve">     | </w:t>
      </w:r>
      <w:r>
        <w:t xml:space="preserve">   </w:t>
      </w:r>
      <w:r>
        <w:t xml:space="preserve">   </w:t>
      </w:r>
      <w:r>
        <w:rPr>
          <w:rFonts w:ascii="Arial" w:hAnsi="Arial" w:cs="Arial"/>
        </w:rPr>
        <w:t>█</w:t>
      </w:r>
      <w:r>
        <w:rPr>
          <w:rFonts w:ascii="Arial" w:hAnsi="Arial" w:cs="Arial"/>
        </w:rPr>
        <w:t xml:space="preserve">   </w:t>
      </w:r>
      <w:r>
        <w:t xml:space="preserve">     |      </w:t>
      </w:r>
      <w:r>
        <w:t xml:space="preserve">          </w:t>
      </w:r>
      <w:r>
        <w:t xml:space="preserve">    |</w:t>
      </w:r>
    </w:p>
    <w:p w:rsidR="0075618B" w:rsidRDefault="0075618B" w:rsidP="0075618B">
      <w:r>
        <w:t xml:space="preserve">| Publicación de la oferta de trabajo  </w:t>
      </w:r>
      <w:r>
        <w:t xml:space="preserve">    </w:t>
      </w:r>
      <w:r>
        <w:t xml:space="preserve"> |         </w:t>
      </w:r>
      <w:r>
        <w:t xml:space="preserve">           </w:t>
      </w:r>
      <w:r>
        <w:t xml:space="preserve"> |   </w:t>
      </w:r>
      <w:r>
        <w:t xml:space="preserve">    </w:t>
      </w:r>
      <w:r>
        <w:t xml:space="preserve"> </w:t>
      </w:r>
      <w:r>
        <w:rPr>
          <w:rFonts w:ascii="Arial" w:hAnsi="Arial" w:cs="Arial"/>
        </w:rPr>
        <w:t>█</w:t>
      </w:r>
      <w:r>
        <w:t xml:space="preserve">   </w:t>
      </w:r>
      <w:r>
        <w:t xml:space="preserve"> </w:t>
      </w:r>
      <w:r>
        <w:t xml:space="preserve">  </w:t>
      </w:r>
      <w:r>
        <w:t xml:space="preserve">  </w:t>
      </w:r>
      <w:r>
        <w:t xml:space="preserve">|  </w:t>
      </w:r>
      <w:r>
        <w:t xml:space="preserve">    </w:t>
      </w:r>
      <w:r>
        <w:t xml:space="preserve">  </w:t>
      </w:r>
      <w:r>
        <w:rPr>
          <w:rFonts w:ascii="Arial" w:hAnsi="Arial" w:cs="Arial"/>
        </w:rPr>
        <w:t>█</w:t>
      </w:r>
      <w:r>
        <w:t xml:space="preserve"> </w:t>
      </w:r>
      <w:r>
        <w:t xml:space="preserve">   </w:t>
      </w:r>
      <w:r>
        <w:t xml:space="preserve">    | </w:t>
      </w:r>
      <w:r>
        <w:t xml:space="preserve">    </w:t>
      </w:r>
      <w:r>
        <w:t xml:space="preserve">   </w:t>
      </w:r>
      <w:r>
        <w:rPr>
          <w:rFonts w:ascii="Arial" w:hAnsi="Arial" w:cs="Arial"/>
        </w:rPr>
        <w:t>█</w:t>
      </w:r>
      <w:r>
        <w:t xml:space="preserve">  </w:t>
      </w:r>
      <w:r>
        <w:t xml:space="preserve">    </w:t>
      </w:r>
      <w:r>
        <w:t xml:space="preserve">   |</w:t>
      </w:r>
    </w:p>
    <w:p w:rsidR="0075618B" w:rsidRDefault="0075618B" w:rsidP="0075618B">
      <w:r>
        <w:t xml:space="preserve">| Recepción de solicitudes            </w:t>
      </w:r>
      <w:r>
        <w:t xml:space="preserve">           </w:t>
      </w:r>
      <w:r>
        <w:t xml:space="preserve">  |     </w:t>
      </w:r>
      <w:r>
        <w:t xml:space="preserve">          </w:t>
      </w:r>
      <w:r>
        <w:t xml:space="preserve">     |          </w:t>
      </w:r>
      <w:r>
        <w:t xml:space="preserve">          </w:t>
      </w:r>
      <w:r>
        <w:t xml:space="preserve">| </w:t>
      </w:r>
      <w:r>
        <w:t xml:space="preserve">    </w:t>
      </w:r>
      <w:r>
        <w:t xml:space="preserve">   </w:t>
      </w:r>
      <w:r>
        <w:rPr>
          <w:rFonts w:ascii="Arial" w:hAnsi="Arial" w:cs="Arial"/>
        </w:rPr>
        <w:t>█</w:t>
      </w:r>
      <w:r>
        <w:t xml:space="preserve">  </w:t>
      </w:r>
      <w:r>
        <w:t xml:space="preserve">  </w:t>
      </w:r>
      <w:r>
        <w:t xml:space="preserve">   |   </w:t>
      </w:r>
      <w:r>
        <w:t xml:space="preserve">    </w:t>
      </w:r>
      <w:r>
        <w:t xml:space="preserve"> </w:t>
      </w:r>
      <w:r>
        <w:rPr>
          <w:rFonts w:ascii="Arial" w:hAnsi="Arial" w:cs="Arial"/>
        </w:rPr>
        <w:t>█</w:t>
      </w:r>
      <w:r>
        <w:t xml:space="preserve">   </w:t>
      </w:r>
      <w:r>
        <w:t xml:space="preserve">     </w:t>
      </w:r>
      <w:r>
        <w:t xml:space="preserve">  |</w:t>
      </w:r>
    </w:p>
    <w:p w:rsidR="0075618B" w:rsidRDefault="0075618B" w:rsidP="0075618B">
      <w:r>
        <w:t xml:space="preserve">| Revisión de solicitudes          </w:t>
      </w:r>
      <w:r>
        <w:t xml:space="preserve">             </w:t>
      </w:r>
      <w:r>
        <w:t xml:space="preserve">     |       </w:t>
      </w:r>
      <w:r>
        <w:t xml:space="preserve">           </w:t>
      </w:r>
      <w:r>
        <w:t xml:space="preserve">   |   </w:t>
      </w:r>
      <w:r>
        <w:t xml:space="preserve">          </w:t>
      </w:r>
      <w:r>
        <w:t xml:space="preserve">       | </w:t>
      </w:r>
      <w:r>
        <w:t xml:space="preserve">    </w:t>
      </w:r>
      <w:r>
        <w:t xml:space="preserve">   </w:t>
      </w:r>
      <w:r>
        <w:rPr>
          <w:rFonts w:ascii="Arial" w:hAnsi="Arial" w:cs="Arial"/>
        </w:rPr>
        <w:t>█</w:t>
      </w:r>
      <w:r>
        <w:t xml:space="preserve">    </w:t>
      </w:r>
      <w:r>
        <w:t xml:space="preserve">  </w:t>
      </w:r>
      <w:r>
        <w:t xml:space="preserve"> |</w:t>
      </w:r>
      <w:r>
        <w:t xml:space="preserve">    </w:t>
      </w:r>
      <w:r>
        <w:t xml:space="preserve">    </w:t>
      </w:r>
      <w:r>
        <w:rPr>
          <w:rFonts w:ascii="Arial" w:hAnsi="Arial" w:cs="Arial"/>
        </w:rPr>
        <w:t>█</w:t>
      </w:r>
      <w:r>
        <w:t xml:space="preserve">    </w:t>
      </w:r>
      <w:r>
        <w:t xml:space="preserve">     </w:t>
      </w:r>
      <w:r>
        <w:t xml:space="preserve"> |</w:t>
      </w:r>
    </w:p>
    <w:p w:rsidR="0075618B" w:rsidRDefault="0075618B" w:rsidP="0075618B">
      <w:r>
        <w:t xml:space="preserve">| Entrevistas a candidatos             </w:t>
      </w:r>
      <w:r>
        <w:t xml:space="preserve">           </w:t>
      </w:r>
      <w:r>
        <w:t xml:space="preserve"> |        </w:t>
      </w:r>
      <w:r>
        <w:t xml:space="preserve">            </w:t>
      </w:r>
      <w:r>
        <w:t xml:space="preserve"> |      </w:t>
      </w:r>
      <w:r>
        <w:t xml:space="preserve">          </w:t>
      </w:r>
      <w:r>
        <w:t xml:space="preserve">    |      </w:t>
      </w:r>
      <w:r>
        <w:t xml:space="preserve">        </w:t>
      </w:r>
      <w:r>
        <w:t xml:space="preserve">    |  </w:t>
      </w:r>
      <w:r>
        <w:t xml:space="preserve">    </w:t>
      </w:r>
      <w:r>
        <w:t xml:space="preserve">  </w:t>
      </w:r>
      <w:r>
        <w:rPr>
          <w:rFonts w:ascii="Arial" w:hAnsi="Arial" w:cs="Arial"/>
        </w:rPr>
        <w:t>█</w:t>
      </w:r>
      <w:r>
        <w:rPr>
          <w:rFonts w:ascii="Arial" w:hAnsi="Arial" w:cs="Arial"/>
        </w:rPr>
        <w:t xml:space="preserve">    </w:t>
      </w:r>
      <w:r>
        <w:t xml:space="preserve">     |</w:t>
      </w:r>
    </w:p>
    <w:p w:rsidR="0075618B" w:rsidRDefault="0075618B" w:rsidP="0075618B">
      <w:r>
        <w:t xml:space="preserve">| Evaluación de candidatos           </w:t>
      </w:r>
      <w:r>
        <w:t xml:space="preserve">        </w:t>
      </w:r>
      <w:r>
        <w:t xml:space="preserve">  </w:t>
      </w:r>
      <w:r>
        <w:t xml:space="preserve"> </w:t>
      </w:r>
      <w:r>
        <w:t xml:space="preserve"> |   </w:t>
      </w:r>
      <w:r>
        <w:t xml:space="preserve">           </w:t>
      </w:r>
      <w:r>
        <w:t xml:space="preserve">       | </w:t>
      </w:r>
      <w:r>
        <w:t xml:space="preserve">          </w:t>
      </w:r>
      <w:r>
        <w:t xml:space="preserve">         |   </w:t>
      </w:r>
      <w:r>
        <w:t xml:space="preserve">        </w:t>
      </w:r>
      <w:r>
        <w:t xml:space="preserve">       |</w:t>
      </w:r>
      <w:r>
        <w:t xml:space="preserve">     </w:t>
      </w:r>
      <w:r>
        <w:t xml:space="preserve">    </w:t>
      </w:r>
      <w:r>
        <w:rPr>
          <w:rFonts w:ascii="Arial" w:hAnsi="Arial" w:cs="Arial"/>
        </w:rPr>
        <w:t>█</w:t>
      </w:r>
      <w:r>
        <w:rPr>
          <w:rFonts w:ascii="Arial" w:hAnsi="Arial" w:cs="Arial"/>
        </w:rPr>
        <w:t xml:space="preserve">   </w:t>
      </w:r>
      <w:r>
        <w:t xml:space="preserve">     |</w:t>
      </w:r>
    </w:p>
    <w:p w:rsidR="0075618B" w:rsidRDefault="0075618B" w:rsidP="0075618B">
      <w:r>
        <w:t xml:space="preserve">| Selección final de candidatos      </w:t>
      </w:r>
      <w:r>
        <w:t xml:space="preserve">      </w:t>
      </w:r>
      <w:r>
        <w:t xml:space="preserve">  </w:t>
      </w:r>
      <w:r>
        <w:t xml:space="preserve">  </w:t>
      </w:r>
      <w:r>
        <w:t xml:space="preserve"> |     </w:t>
      </w:r>
      <w:r>
        <w:t xml:space="preserve">           </w:t>
      </w:r>
      <w:r>
        <w:t xml:space="preserve">     |    </w:t>
      </w:r>
      <w:r>
        <w:t xml:space="preserve">         </w:t>
      </w:r>
      <w:r>
        <w:t xml:space="preserve">      </w:t>
      </w:r>
      <w:r>
        <w:t xml:space="preserve"> </w:t>
      </w:r>
      <w:r>
        <w:t>|</w:t>
      </w:r>
      <w:r>
        <w:t xml:space="preserve">       </w:t>
      </w:r>
      <w:r>
        <w:t xml:space="preserve">    </w:t>
      </w:r>
      <w:r>
        <w:t xml:space="preserve"> </w:t>
      </w:r>
      <w:r>
        <w:t xml:space="preserve">      | </w:t>
      </w:r>
      <w:r>
        <w:t xml:space="preserve">      </w:t>
      </w:r>
      <w:r>
        <w:t xml:space="preserve">   </w:t>
      </w:r>
      <w:r>
        <w:rPr>
          <w:rFonts w:ascii="Arial" w:hAnsi="Arial" w:cs="Arial"/>
        </w:rPr>
        <w:t>█</w:t>
      </w:r>
      <w:r>
        <w:rPr>
          <w:rFonts w:ascii="Arial" w:hAnsi="Arial" w:cs="Arial"/>
        </w:rPr>
        <w:t xml:space="preserve">  </w:t>
      </w:r>
      <w:r>
        <w:t xml:space="preserve">     |</w:t>
      </w:r>
    </w:p>
    <w:p w:rsidR="0075618B" w:rsidRDefault="0075618B" w:rsidP="0075618B">
      <w:r>
        <w:t xml:space="preserve">| Oferta de empleo a candidatos   </w:t>
      </w:r>
      <w:r>
        <w:t xml:space="preserve">  </w:t>
      </w:r>
      <w:r>
        <w:t xml:space="preserve">    </w:t>
      </w:r>
      <w:r>
        <w:t xml:space="preserve"> </w:t>
      </w:r>
      <w:r>
        <w:t xml:space="preserve">  |      </w:t>
      </w:r>
      <w:r>
        <w:t xml:space="preserve">            </w:t>
      </w:r>
      <w:r>
        <w:t xml:space="preserve">    |  </w:t>
      </w:r>
      <w:r>
        <w:t xml:space="preserve">          </w:t>
      </w:r>
      <w:r>
        <w:t xml:space="preserve">        |  </w:t>
      </w:r>
      <w:r>
        <w:t xml:space="preserve">        </w:t>
      </w:r>
      <w:r>
        <w:t xml:space="preserve">        |</w:t>
      </w:r>
      <w:r>
        <w:t xml:space="preserve">     </w:t>
      </w:r>
      <w:r>
        <w:t xml:space="preserve">    </w:t>
      </w:r>
      <w:r>
        <w:rPr>
          <w:rFonts w:ascii="Arial" w:hAnsi="Arial" w:cs="Arial"/>
        </w:rPr>
        <w:t>█</w:t>
      </w:r>
      <w:r>
        <w:rPr>
          <w:rFonts w:ascii="Arial" w:hAnsi="Arial" w:cs="Arial"/>
        </w:rPr>
        <w:t xml:space="preserve">   </w:t>
      </w:r>
      <w:r>
        <w:t xml:space="preserve">     |</w:t>
      </w:r>
    </w:p>
    <w:p w:rsidR="0075618B" w:rsidRDefault="0075618B" w:rsidP="0075618B">
      <w:r>
        <w:t xml:space="preserve">| Integración y orientación del nuevo  </w:t>
      </w:r>
      <w:r>
        <w:t xml:space="preserve"> </w:t>
      </w:r>
      <w:r>
        <w:t xml:space="preserve"> |       </w:t>
      </w:r>
      <w:r>
        <w:t xml:space="preserve">            </w:t>
      </w:r>
      <w:r>
        <w:t xml:space="preserve">   |  </w:t>
      </w:r>
      <w:r>
        <w:t xml:space="preserve">          </w:t>
      </w:r>
      <w:r>
        <w:t xml:space="preserve">        |</w:t>
      </w:r>
      <w:r>
        <w:t xml:space="preserve">        </w:t>
      </w:r>
      <w:r>
        <w:t xml:space="preserve">          |</w:t>
      </w:r>
      <w:r>
        <w:t xml:space="preserve">     </w:t>
      </w:r>
      <w:r>
        <w:t xml:space="preserve">    </w:t>
      </w:r>
      <w:r>
        <w:rPr>
          <w:rFonts w:ascii="Arial" w:hAnsi="Arial" w:cs="Arial"/>
        </w:rPr>
        <w:t>█</w:t>
      </w:r>
      <w:r>
        <w:rPr>
          <w:rFonts w:ascii="Arial" w:hAnsi="Arial" w:cs="Arial"/>
        </w:rPr>
        <w:t xml:space="preserve">   </w:t>
      </w:r>
      <w:r>
        <w:t xml:space="preserve">     |</w:t>
      </w:r>
    </w:p>
    <w:p w:rsidR="00BC21F8" w:rsidRPr="00BC21F8" w:rsidRDefault="0075618B" w:rsidP="0075618B">
      <w:r>
        <w:t xml:space="preserve">| empleado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 </w:t>
      </w:r>
      <w:r>
        <w:t xml:space="preserve">     </w:t>
      </w:r>
      <w:r>
        <w:t xml:space="preserve">   </w:t>
      </w:r>
      <w:r>
        <w:rPr>
          <w:rFonts w:ascii="Arial" w:hAnsi="Arial" w:cs="Arial"/>
        </w:rPr>
        <w:t>█</w:t>
      </w:r>
      <w:r>
        <w:t xml:space="preserve"> </w:t>
      </w:r>
      <w:r>
        <w:t xml:space="preserve">    </w:t>
      </w:r>
      <w:r>
        <w:t xml:space="preserve">    |</w:t>
      </w:r>
    </w:p>
    <w:p w:rsidR="0075618B" w:rsidRPr="0075618B" w:rsidRDefault="0075618B" w:rsidP="00BC21F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Wilson, J. M. (2003). Gantt charts: A </w:t>
      </w:r>
      <w:proofErr w:type="spellStart"/>
      <w:r>
        <w:rPr>
          <w:rFonts w:ascii="Arial" w:hAnsi="Arial" w:cs="Arial"/>
          <w:color w:val="222222"/>
          <w:sz w:val="20"/>
          <w:szCs w:val="20"/>
          <w:shd w:val="clear" w:color="auto" w:fill="FFFFFF"/>
        </w:rPr>
        <w:t>centenary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appreciation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European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Operational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149</w:t>
      </w:r>
      <w:r>
        <w:rPr>
          <w:rFonts w:ascii="Arial" w:hAnsi="Arial" w:cs="Arial"/>
          <w:color w:val="222222"/>
          <w:sz w:val="20"/>
          <w:szCs w:val="20"/>
          <w:shd w:val="clear" w:color="auto" w:fill="FFFFFF"/>
        </w:rPr>
        <w:t>(2), 430-437.</w:t>
      </w:r>
    </w:p>
    <w:p w:rsidR="00780A6F" w:rsidRDefault="00BC21F8" w:rsidP="00BC21F8">
      <w:r w:rsidRPr="00780A6F">
        <w:rPr>
          <w:b/>
        </w:rPr>
        <w:t>B</w:t>
      </w:r>
      <w:r w:rsidR="008941F7" w:rsidRPr="00780A6F">
        <w:rPr>
          <w:b/>
        </w:rPr>
        <w:t xml:space="preserve">alance </w:t>
      </w:r>
      <w:r w:rsidRPr="00780A6F">
        <w:rPr>
          <w:b/>
        </w:rPr>
        <w:t>S</w:t>
      </w:r>
      <w:r w:rsidR="008941F7" w:rsidRPr="00780A6F">
        <w:rPr>
          <w:b/>
        </w:rPr>
        <w:t xml:space="preserve">core </w:t>
      </w:r>
      <w:proofErr w:type="spellStart"/>
      <w:r w:rsidRPr="00780A6F">
        <w:rPr>
          <w:b/>
        </w:rPr>
        <w:t>C</w:t>
      </w:r>
      <w:r w:rsidR="008941F7" w:rsidRPr="00780A6F">
        <w:rPr>
          <w:b/>
        </w:rPr>
        <w:t>ard</w:t>
      </w:r>
      <w:proofErr w:type="spellEnd"/>
      <w:r w:rsidR="008941F7" w:rsidRPr="00780A6F">
        <w:rPr>
          <w:b/>
        </w:rPr>
        <w:t>:</w:t>
      </w:r>
      <w:r w:rsidR="008941F7">
        <w:t xml:space="preserve"> Es </w:t>
      </w:r>
      <w:r w:rsidR="00780A6F" w:rsidRPr="00780A6F">
        <w:t>una herramienta estratégica de gestión y medición del desempeño diseñada para el sector privado que actúa como un sistema de comunicación/información y aprendizaje, para medir “dónde estamos ahora” y “hacia dónde apuntar a continuación”. Prescribe un plan para traducir la “visión” y la “estrategia” en acciones concretas a través de cuatro perspectivas en diferentes etapas, dependiendo del negocio. Estas perspectivas son "financiera", "cliente", "procesos internos" y "aprendizaje y crecimiento", cada una de las cuales está conectada por relaciones de causa y efecto que reflejan la estrategia de la empresa.</w:t>
      </w:r>
    </w:p>
    <w:p w:rsidR="00780A6F" w:rsidRPr="00780A6F" w:rsidRDefault="00780A6F" w:rsidP="00780A6F">
      <w:pPr>
        <w:rPr>
          <w:rFonts w:ascii="Arial" w:hAnsi="Arial" w:cs="Arial"/>
          <w:color w:val="222222"/>
          <w:sz w:val="20"/>
          <w:szCs w:val="20"/>
          <w:shd w:val="clear" w:color="auto" w:fill="FFFFFF"/>
        </w:rPr>
      </w:pPr>
      <w:r w:rsidRPr="00780A6F">
        <w:rPr>
          <w:rFonts w:ascii="Arial" w:hAnsi="Arial" w:cs="Arial"/>
          <w:b/>
          <w:bCs/>
          <w:color w:val="222222"/>
          <w:sz w:val="20"/>
          <w:szCs w:val="20"/>
          <w:shd w:val="clear" w:color="auto" w:fill="FFFFFF"/>
        </w:rPr>
        <w:t>Perspectiva Financiera:</w:t>
      </w:r>
    </w:p>
    <w:p w:rsidR="00780A6F" w:rsidRPr="00780A6F" w:rsidRDefault="00780A6F" w:rsidP="00780A6F">
      <w:pPr>
        <w:numPr>
          <w:ilvl w:val="0"/>
          <w:numId w:val="2"/>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Reducir los costos de rotación del personal.</w:t>
      </w:r>
    </w:p>
    <w:p w:rsidR="00780A6F" w:rsidRPr="00780A6F" w:rsidRDefault="00780A6F" w:rsidP="00780A6F">
      <w:pPr>
        <w:numPr>
          <w:ilvl w:val="1"/>
          <w:numId w:val="2"/>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Tasa de rotación de empleados.</w:t>
      </w:r>
    </w:p>
    <w:p w:rsidR="00780A6F" w:rsidRPr="00780A6F" w:rsidRDefault="00780A6F" w:rsidP="00780A6F">
      <w:pPr>
        <w:numPr>
          <w:ilvl w:val="0"/>
          <w:numId w:val="2"/>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Optimizar el retorno de inversión en programas de desarrollo de talento.</w:t>
      </w:r>
    </w:p>
    <w:p w:rsidR="00780A6F" w:rsidRPr="00780A6F" w:rsidRDefault="00780A6F" w:rsidP="00780A6F">
      <w:pPr>
        <w:numPr>
          <w:ilvl w:val="1"/>
          <w:numId w:val="2"/>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Ratio de retorno de inversión (ROI) en programas de formación y desarrollo.</w:t>
      </w:r>
    </w:p>
    <w:p w:rsidR="00780A6F" w:rsidRPr="00780A6F" w:rsidRDefault="00780A6F" w:rsidP="00780A6F">
      <w:pPr>
        <w:rPr>
          <w:rFonts w:ascii="Arial" w:hAnsi="Arial" w:cs="Arial"/>
          <w:color w:val="222222"/>
          <w:sz w:val="20"/>
          <w:szCs w:val="20"/>
          <w:shd w:val="clear" w:color="auto" w:fill="FFFFFF"/>
        </w:rPr>
      </w:pPr>
      <w:r w:rsidRPr="00780A6F">
        <w:rPr>
          <w:rFonts w:ascii="Arial" w:hAnsi="Arial" w:cs="Arial"/>
          <w:b/>
          <w:bCs/>
          <w:color w:val="222222"/>
          <w:sz w:val="20"/>
          <w:szCs w:val="20"/>
          <w:shd w:val="clear" w:color="auto" w:fill="FFFFFF"/>
        </w:rPr>
        <w:t>Perspectiva del Cliente (Empleados):</w:t>
      </w:r>
    </w:p>
    <w:p w:rsidR="00780A6F" w:rsidRPr="00780A6F" w:rsidRDefault="00780A6F" w:rsidP="00780A6F">
      <w:pPr>
        <w:numPr>
          <w:ilvl w:val="0"/>
          <w:numId w:val="3"/>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Mejorar la satisfacción y el compromiso de los empleados.</w:t>
      </w:r>
    </w:p>
    <w:p w:rsidR="00780A6F" w:rsidRPr="00780A6F" w:rsidRDefault="00780A6F" w:rsidP="00780A6F">
      <w:pPr>
        <w:numPr>
          <w:ilvl w:val="1"/>
          <w:numId w:val="3"/>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Índice de satisfacción de los empleados (encuestas de satisfacción).</w:t>
      </w:r>
    </w:p>
    <w:p w:rsidR="00780A6F" w:rsidRPr="00780A6F" w:rsidRDefault="00780A6F" w:rsidP="00780A6F">
      <w:pPr>
        <w:numPr>
          <w:ilvl w:val="0"/>
          <w:numId w:val="3"/>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Incrementar la retención de empleados clave.</w:t>
      </w:r>
    </w:p>
    <w:p w:rsidR="00780A6F" w:rsidRPr="00780A6F" w:rsidRDefault="00780A6F" w:rsidP="00780A6F">
      <w:pPr>
        <w:numPr>
          <w:ilvl w:val="1"/>
          <w:numId w:val="3"/>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Tasa de retención de empleados clave.</w:t>
      </w:r>
    </w:p>
    <w:p w:rsidR="00780A6F" w:rsidRPr="00780A6F" w:rsidRDefault="00780A6F" w:rsidP="00780A6F">
      <w:pPr>
        <w:rPr>
          <w:rFonts w:ascii="Arial" w:hAnsi="Arial" w:cs="Arial"/>
          <w:color w:val="222222"/>
          <w:sz w:val="20"/>
          <w:szCs w:val="20"/>
          <w:shd w:val="clear" w:color="auto" w:fill="FFFFFF"/>
        </w:rPr>
      </w:pPr>
      <w:r w:rsidRPr="00780A6F">
        <w:rPr>
          <w:rFonts w:ascii="Arial" w:hAnsi="Arial" w:cs="Arial"/>
          <w:b/>
          <w:bCs/>
          <w:color w:val="222222"/>
          <w:sz w:val="20"/>
          <w:szCs w:val="20"/>
          <w:shd w:val="clear" w:color="auto" w:fill="FFFFFF"/>
        </w:rPr>
        <w:t>Perspectiva de Procesos Internos:</w:t>
      </w:r>
    </w:p>
    <w:p w:rsidR="00780A6F" w:rsidRPr="00780A6F" w:rsidRDefault="00780A6F" w:rsidP="00780A6F">
      <w:pPr>
        <w:numPr>
          <w:ilvl w:val="0"/>
          <w:numId w:val="4"/>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Optimizar los procesos de reclutamiento y selección.</w:t>
      </w:r>
    </w:p>
    <w:p w:rsidR="00780A6F" w:rsidRPr="00780A6F" w:rsidRDefault="00780A6F" w:rsidP="00780A6F">
      <w:pPr>
        <w:numPr>
          <w:ilvl w:val="1"/>
          <w:numId w:val="4"/>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Tiempo promedio de contratación.</w:t>
      </w:r>
    </w:p>
    <w:p w:rsidR="00780A6F" w:rsidRPr="00780A6F" w:rsidRDefault="00780A6F" w:rsidP="00780A6F">
      <w:pPr>
        <w:numPr>
          <w:ilvl w:val="0"/>
          <w:numId w:val="4"/>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Mejorar la eficiencia de los procesos de evaluación del desempeño.</w:t>
      </w:r>
    </w:p>
    <w:p w:rsidR="00780A6F" w:rsidRPr="00780A6F" w:rsidRDefault="00780A6F" w:rsidP="00780A6F">
      <w:pPr>
        <w:numPr>
          <w:ilvl w:val="1"/>
          <w:numId w:val="4"/>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Porcentaje de empleados que reciben evaluaciones de desempeño a tiempo.</w:t>
      </w:r>
    </w:p>
    <w:p w:rsidR="00780A6F" w:rsidRPr="00780A6F" w:rsidRDefault="00780A6F" w:rsidP="00780A6F">
      <w:pPr>
        <w:rPr>
          <w:rFonts w:ascii="Arial" w:hAnsi="Arial" w:cs="Arial"/>
          <w:color w:val="222222"/>
          <w:sz w:val="20"/>
          <w:szCs w:val="20"/>
          <w:shd w:val="clear" w:color="auto" w:fill="FFFFFF"/>
        </w:rPr>
      </w:pPr>
      <w:r w:rsidRPr="00780A6F">
        <w:rPr>
          <w:rFonts w:ascii="Arial" w:hAnsi="Arial" w:cs="Arial"/>
          <w:b/>
          <w:bCs/>
          <w:color w:val="222222"/>
          <w:sz w:val="20"/>
          <w:szCs w:val="20"/>
          <w:shd w:val="clear" w:color="auto" w:fill="FFFFFF"/>
        </w:rPr>
        <w:t>Perspectiva de Aprendizaje y Crecimiento:</w:t>
      </w:r>
    </w:p>
    <w:p w:rsidR="00780A6F" w:rsidRPr="00780A6F" w:rsidRDefault="00780A6F" w:rsidP="00780A6F">
      <w:pPr>
        <w:numPr>
          <w:ilvl w:val="0"/>
          <w:numId w:val="5"/>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Fomentar el desarrollo de habilidades y competencias clave.</w:t>
      </w:r>
    </w:p>
    <w:p w:rsidR="00780A6F" w:rsidRPr="00780A6F" w:rsidRDefault="00780A6F" w:rsidP="00780A6F">
      <w:pPr>
        <w:numPr>
          <w:ilvl w:val="1"/>
          <w:numId w:val="5"/>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Métrica: Porcentaje de empleados que participan en programas de formación y desarrollo.</w:t>
      </w:r>
    </w:p>
    <w:p w:rsidR="00780A6F" w:rsidRPr="00780A6F" w:rsidRDefault="00780A6F" w:rsidP="00780A6F">
      <w:pPr>
        <w:numPr>
          <w:ilvl w:val="0"/>
          <w:numId w:val="5"/>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Objetivo: Mejorar la comunicación interna y el trabajo en equipo.</w:t>
      </w:r>
    </w:p>
    <w:p w:rsidR="00780A6F" w:rsidRPr="00780A6F" w:rsidRDefault="00780A6F" w:rsidP="00780A6F">
      <w:pPr>
        <w:numPr>
          <w:ilvl w:val="1"/>
          <w:numId w:val="5"/>
        </w:numPr>
        <w:rPr>
          <w:rFonts w:ascii="Arial" w:hAnsi="Arial" w:cs="Arial"/>
          <w:color w:val="222222"/>
          <w:sz w:val="20"/>
          <w:szCs w:val="20"/>
          <w:shd w:val="clear" w:color="auto" w:fill="FFFFFF"/>
        </w:rPr>
      </w:pPr>
      <w:r w:rsidRPr="00780A6F">
        <w:rPr>
          <w:rFonts w:ascii="Arial" w:hAnsi="Arial" w:cs="Arial"/>
          <w:color w:val="222222"/>
          <w:sz w:val="20"/>
          <w:szCs w:val="20"/>
          <w:shd w:val="clear" w:color="auto" w:fill="FFFFFF"/>
        </w:rPr>
        <w:t xml:space="preserve">Métrica: Índice de participación en actividades de </w:t>
      </w:r>
      <w:proofErr w:type="spellStart"/>
      <w:r w:rsidRPr="00780A6F">
        <w:rPr>
          <w:rFonts w:ascii="Arial" w:hAnsi="Arial" w:cs="Arial"/>
          <w:color w:val="222222"/>
          <w:sz w:val="20"/>
          <w:szCs w:val="20"/>
          <w:shd w:val="clear" w:color="auto" w:fill="FFFFFF"/>
        </w:rPr>
        <w:t>team</w:t>
      </w:r>
      <w:proofErr w:type="spellEnd"/>
      <w:r w:rsidRPr="00780A6F">
        <w:rPr>
          <w:rFonts w:ascii="Arial" w:hAnsi="Arial" w:cs="Arial"/>
          <w:color w:val="222222"/>
          <w:sz w:val="20"/>
          <w:szCs w:val="20"/>
          <w:shd w:val="clear" w:color="auto" w:fill="FFFFFF"/>
        </w:rPr>
        <w:t xml:space="preserve"> </w:t>
      </w:r>
      <w:proofErr w:type="spellStart"/>
      <w:r w:rsidRPr="00780A6F">
        <w:rPr>
          <w:rFonts w:ascii="Arial" w:hAnsi="Arial" w:cs="Arial"/>
          <w:color w:val="222222"/>
          <w:sz w:val="20"/>
          <w:szCs w:val="20"/>
          <w:shd w:val="clear" w:color="auto" w:fill="FFFFFF"/>
        </w:rPr>
        <w:t>building</w:t>
      </w:r>
      <w:proofErr w:type="spellEnd"/>
      <w:r w:rsidRPr="00780A6F">
        <w:rPr>
          <w:rFonts w:ascii="Arial" w:hAnsi="Arial" w:cs="Arial"/>
          <w:color w:val="222222"/>
          <w:sz w:val="20"/>
          <w:szCs w:val="20"/>
          <w:shd w:val="clear" w:color="auto" w:fill="FFFFFF"/>
        </w:rPr>
        <w:t xml:space="preserve"> y eventos de integración.</w:t>
      </w:r>
    </w:p>
    <w:p w:rsidR="00780A6F" w:rsidRDefault="00780A6F" w:rsidP="00324D11">
      <w:pPr>
        <w:rPr>
          <w:rFonts w:ascii="Arial" w:hAnsi="Arial" w:cs="Arial"/>
          <w:color w:val="222222"/>
          <w:sz w:val="20"/>
          <w:szCs w:val="20"/>
          <w:shd w:val="clear" w:color="auto" w:fill="FFFFFF"/>
        </w:rPr>
      </w:pPr>
    </w:p>
    <w:p w:rsidR="00780A6F" w:rsidRDefault="00780A6F" w:rsidP="00324D11">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Lee, Y. T., &amp; Moon, J. Y. (2008). </w:t>
      </w:r>
      <w:proofErr w:type="spellStart"/>
      <w:r>
        <w:rPr>
          <w:rFonts w:ascii="Arial" w:hAnsi="Arial" w:cs="Arial"/>
          <w:color w:val="222222"/>
          <w:sz w:val="20"/>
          <w:szCs w:val="20"/>
          <w:shd w:val="clear" w:color="auto" w:fill="FFFFFF"/>
        </w:rPr>
        <w:t>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exploratory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study</w:t>
      </w:r>
      <w:proofErr w:type="spellEnd"/>
      <w:r>
        <w:rPr>
          <w:rFonts w:ascii="Arial" w:hAnsi="Arial" w:cs="Arial"/>
          <w:color w:val="222222"/>
          <w:sz w:val="20"/>
          <w:szCs w:val="20"/>
          <w:shd w:val="clear" w:color="auto" w:fill="FFFFFF"/>
        </w:rPr>
        <w:t xml:space="preserve"> on the </w:t>
      </w:r>
      <w:proofErr w:type="spellStart"/>
      <w:r>
        <w:rPr>
          <w:rFonts w:ascii="Arial" w:hAnsi="Arial" w:cs="Arial"/>
          <w:color w:val="222222"/>
          <w:sz w:val="20"/>
          <w:szCs w:val="20"/>
          <w:shd w:val="clear" w:color="auto" w:fill="FFFFFF"/>
        </w:rPr>
        <w:t>balanced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scorecard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model</w:t>
      </w:r>
      <w:proofErr w:type="spellEnd"/>
      <w:r>
        <w:rPr>
          <w:rFonts w:ascii="Arial" w:hAnsi="Arial" w:cs="Arial"/>
          <w:color w:val="222222"/>
          <w:sz w:val="20"/>
          <w:szCs w:val="20"/>
          <w:shd w:val="clear" w:color="auto" w:fill="FFFFFF"/>
        </w:rPr>
        <w:t xml:space="preserve"> of social </w:t>
      </w:r>
      <w:proofErr w:type="spellStart"/>
      <w:r>
        <w:rPr>
          <w:rFonts w:ascii="Arial" w:hAnsi="Arial" w:cs="Arial"/>
          <w:color w:val="222222"/>
          <w:sz w:val="20"/>
          <w:szCs w:val="20"/>
          <w:shd w:val="clear" w:color="auto" w:fill="FFFFFF"/>
        </w:rPr>
        <w:t>enterprise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Asian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on </w:t>
      </w:r>
      <w:proofErr w:type="spellStart"/>
      <w:r>
        <w:rPr>
          <w:rFonts w:ascii="Arial" w:hAnsi="Arial" w:cs="Arial"/>
          <w:i/>
          <w:iCs/>
          <w:color w:val="222222"/>
          <w:sz w:val="20"/>
          <w:szCs w:val="20"/>
          <w:shd w:val="clear" w:color="auto" w:fill="FFFFFF"/>
        </w:rPr>
        <w:t>Quality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(2), 11-30.</w:t>
      </w:r>
    </w:p>
    <w:p w:rsidR="00085F0C" w:rsidRDefault="00085F0C" w:rsidP="00324D11">
      <w:r>
        <w:t>II.- ¿Qué es un Gobierno Corporativo?</w:t>
      </w:r>
    </w:p>
    <w:p w:rsidR="00764963" w:rsidRDefault="00764963" w:rsidP="00324D11">
      <w:r w:rsidRPr="00764963">
        <w:rPr>
          <w:lang w:val="es-ES"/>
        </w:rPr>
        <w:t>La estructura del gobierno corporativo es un grupo de métodos aplicados por la dirección para controlar y supervisar cada elemento de la organización. Sus decisiones se basan en mejorar la eficiencia y en la obtención de recursos, para lograr permanecer en el tiempo.</w:t>
      </w:r>
    </w:p>
    <w:p w:rsidR="00BC21F8" w:rsidRDefault="00BC21F8" w:rsidP="00324D11">
      <w:r>
        <w:t xml:space="preserve">III.- </w:t>
      </w:r>
      <w:r w:rsidR="00324D11" w:rsidRPr="00324D11">
        <w:t xml:space="preserve">¿Qué es </w:t>
      </w:r>
      <w:r>
        <w:t xml:space="preserve">una estructura organizacional? </w:t>
      </w:r>
    </w:p>
    <w:p w:rsidR="00D15839" w:rsidRDefault="00D15839" w:rsidP="00324D11">
      <w:r w:rsidRPr="00D15839">
        <w:t>Es la manifestación del pensamiento sistemático. La organización se compone de elementos, relaciones entre elementos y estructura como generalidad que compone una unidad. La estructura es una alta combinación de las relaciones entre los elementos organizacionales que forman la filosofía de existencia de la actividad organizacional. La visión sistemática de la organización hacia la estructura muestra que la estructura se compone de elementos duros por un lado y elementos blandos por el otro.</w:t>
      </w:r>
    </w:p>
    <w:p w:rsidR="00D15839" w:rsidRDefault="00D15839" w:rsidP="00324D11">
      <w:pPr>
        <w:rPr>
          <w:rFonts w:ascii="Arial" w:hAnsi="Arial" w:cs="Arial"/>
          <w:color w:val="222222"/>
          <w:sz w:val="20"/>
          <w:szCs w:val="20"/>
          <w:shd w:val="clear" w:color="auto" w:fill="FFFFFF"/>
        </w:rPr>
      </w:pPr>
      <w:proofErr w:type="spellStart"/>
      <w:r w:rsidRPr="00D15839">
        <w:rPr>
          <w:rFonts w:ascii="Arial" w:hAnsi="Arial" w:cs="Arial"/>
          <w:color w:val="222222"/>
          <w:sz w:val="20"/>
          <w:szCs w:val="20"/>
          <w:shd w:val="clear" w:color="auto" w:fill="FFFFFF"/>
        </w:rPr>
        <w:t>Ahmady</w:t>
      </w:r>
      <w:proofErr w:type="spellEnd"/>
      <w:r w:rsidRPr="00D15839">
        <w:rPr>
          <w:rFonts w:ascii="Arial" w:hAnsi="Arial" w:cs="Arial"/>
          <w:color w:val="222222"/>
          <w:sz w:val="20"/>
          <w:szCs w:val="20"/>
          <w:shd w:val="clear" w:color="auto" w:fill="FFFFFF"/>
        </w:rPr>
        <w:t xml:space="preserve">, G. A., </w:t>
      </w:r>
      <w:proofErr w:type="spellStart"/>
      <w:r w:rsidRPr="00D15839">
        <w:rPr>
          <w:rFonts w:ascii="Arial" w:hAnsi="Arial" w:cs="Arial"/>
          <w:color w:val="222222"/>
          <w:sz w:val="20"/>
          <w:szCs w:val="20"/>
          <w:shd w:val="clear" w:color="auto" w:fill="FFFFFF"/>
        </w:rPr>
        <w:t>Mehrpour</w:t>
      </w:r>
      <w:proofErr w:type="spellEnd"/>
      <w:r w:rsidRPr="00D15839">
        <w:rPr>
          <w:rFonts w:ascii="Arial" w:hAnsi="Arial" w:cs="Arial"/>
          <w:color w:val="222222"/>
          <w:sz w:val="20"/>
          <w:szCs w:val="20"/>
          <w:shd w:val="clear" w:color="auto" w:fill="FFFFFF"/>
        </w:rPr>
        <w:t xml:space="preserve">, M., &amp; </w:t>
      </w:r>
      <w:proofErr w:type="spellStart"/>
      <w:r w:rsidRPr="00D15839">
        <w:rPr>
          <w:rFonts w:ascii="Arial" w:hAnsi="Arial" w:cs="Arial"/>
          <w:color w:val="222222"/>
          <w:sz w:val="20"/>
          <w:szCs w:val="20"/>
          <w:shd w:val="clear" w:color="auto" w:fill="FFFFFF"/>
        </w:rPr>
        <w:t>Nikooravesh</w:t>
      </w:r>
      <w:proofErr w:type="spellEnd"/>
      <w:r w:rsidRPr="00D15839">
        <w:rPr>
          <w:rFonts w:ascii="Arial" w:hAnsi="Arial" w:cs="Arial"/>
          <w:color w:val="222222"/>
          <w:sz w:val="20"/>
          <w:szCs w:val="20"/>
          <w:shd w:val="clear" w:color="auto" w:fill="FFFFFF"/>
        </w:rPr>
        <w:t xml:space="preserve">, A. (2016). </w:t>
      </w:r>
      <w:proofErr w:type="spellStart"/>
      <w:r w:rsidRPr="00D15839">
        <w:rPr>
          <w:rFonts w:ascii="Arial" w:hAnsi="Arial" w:cs="Arial"/>
          <w:color w:val="222222"/>
          <w:sz w:val="20"/>
          <w:szCs w:val="20"/>
          <w:shd w:val="clear" w:color="auto" w:fill="FFFFFF"/>
        </w:rPr>
        <w:t>Organizational</w:t>
      </w:r>
      <w:proofErr w:type="spellEnd"/>
      <w:r w:rsidRPr="00D15839">
        <w:rPr>
          <w:rFonts w:ascii="Arial" w:hAnsi="Arial" w:cs="Arial"/>
          <w:color w:val="222222"/>
          <w:sz w:val="20"/>
          <w:szCs w:val="20"/>
          <w:shd w:val="clear" w:color="auto" w:fill="FFFFFF"/>
        </w:rPr>
        <w:t xml:space="preserve"> </w:t>
      </w:r>
      <w:proofErr w:type="spellStart"/>
      <w:r w:rsidRPr="00D15839">
        <w:rPr>
          <w:rFonts w:ascii="Arial" w:hAnsi="Arial" w:cs="Arial"/>
          <w:color w:val="222222"/>
          <w:sz w:val="20"/>
          <w:szCs w:val="20"/>
          <w:shd w:val="clear" w:color="auto" w:fill="FFFFFF"/>
        </w:rPr>
        <w:t>structure</w:t>
      </w:r>
      <w:proofErr w:type="spellEnd"/>
      <w:r w:rsidRPr="00D15839">
        <w:rPr>
          <w:rFonts w:ascii="Arial" w:hAnsi="Arial" w:cs="Arial"/>
          <w:color w:val="222222"/>
          <w:sz w:val="20"/>
          <w:szCs w:val="20"/>
          <w:shd w:val="clear" w:color="auto" w:fill="FFFFFF"/>
        </w:rPr>
        <w:t xml:space="preserve">. </w:t>
      </w:r>
      <w:proofErr w:type="spellStart"/>
      <w:r w:rsidRPr="00D15839">
        <w:rPr>
          <w:rFonts w:ascii="Arial" w:hAnsi="Arial" w:cs="Arial"/>
          <w:color w:val="222222"/>
          <w:sz w:val="20"/>
          <w:szCs w:val="20"/>
          <w:shd w:val="clear" w:color="auto" w:fill="FFFFFF"/>
        </w:rPr>
        <w:t>Procedia</w:t>
      </w:r>
      <w:proofErr w:type="spellEnd"/>
      <w:r w:rsidRPr="00D15839">
        <w:rPr>
          <w:rFonts w:ascii="Arial" w:hAnsi="Arial" w:cs="Arial"/>
          <w:color w:val="222222"/>
          <w:sz w:val="20"/>
          <w:szCs w:val="20"/>
          <w:shd w:val="clear" w:color="auto" w:fill="FFFFFF"/>
        </w:rPr>
        <w:t xml:space="preserve">-Social and </w:t>
      </w:r>
      <w:proofErr w:type="spellStart"/>
      <w:r w:rsidRPr="00D15839">
        <w:rPr>
          <w:rFonts w:ascii="Arial" w:hAnsi="Arial" w:cs="Arial"/>
          <w:color w:val="222222"/>
          <w:sz w:val="20"/>
          <w:szCs w:val="20"/>
          <w:shd w:val="clear" w:color="auto" w:fill="FFFFFF"/>
        </w:rPr>
        <w:t>Behavioral</w:t>
      </w:r>
      <w:proofErr w:type="spellEnd"/>
      <w:r w:rsidRPr="00D15839">
        <w:rPr>
          <w:rFonts w:ascii="Arial" w:hAnsi="Arial" w:cs="Arial"/>
          <w:color w:val="222222"/>
          <w:sz w:val="20"/>
          <w:szCs w:val="20"/>
          <w:shd w:val="clear" w:color="auto" w:fill="FFFFFF"/>
        </w:rPr>
        <w:t xml:space="preserve"> </w:t>
      </w:r>
      <w:proofErr w:type="spellStart"/>
      <w:r w:rsidRPr="00D15839">
        <w:rPr>
          <w:rFonts w:ascii="Arial" w:hAnsi="Arial" w:cs="Arial"/>
          <w:color w:val="222222"/>
          <w:sz w:val="20"/>
          <w:szCs w:val="20"/>
          <w:shd w:val="clear" w:color="auto" w:fill="FFFFFF"/>
        </w:rPr>
        <w:t>Sciences</w:t>
      </w:r>
      <w:proofErr w:type="spellEnd"/>
      <w:r w:rsidRPr="00D15839">
        <w:rPr>
          <w:rFonts w:ascii="Arial" w:hAnsi="Arial" w:cs="Arial"/>
          <w:color w:val="222222"/>
          <w:sz w:val="20"/>
          <w:szCs w:val="20"/>
          <w:shd w:val="clear" w:color="auto" w:fill="FFFFFF"/>
        </w:rPr>
        <w:t>, 230, 455-462.</w:t>
      </w:r>
    </w:p>
    <w:p w:rsidR="00BC21F8" w:rsidRDefault="00BC21F8" w:rsidP="00324D11">
      <w:r>
        <w:t>IV.- ¿Cuáles son las estructuras</w:t>
      </w:r>
      <w:r w:rsidR="00324D11" w:rsidRPr="00324D11">
        <w:t xml:space="preserve"> organizacionales? Incluir un ejempl</w:t>
      </w:r>
      <w:r>
        <w:t xml:space="preserve">o visual que como se conforma. </w:t>
      </w:r>
    </w:p>
    <w:p w:rsidR="00D15839" w:rsidRPr="00D15839" w:rsidRDefault="00D15839" w:rsidP="00D15839">
      <w:r w:rsidRPr="00D15839">
        <w:t>Entre los modelos de estructura organizacional más comunes que una empresa puede aplicar, se encuentran los siguientes:</w:t>
      </w:r>
    </w:p>
    <w:p w:rsidR="00D15839" w:rsidRDefault="00D15839" w:rsidP="00D15839">
      <w:r w:rsidRPr="00D15839">
        <w:rPr>
          <w:b/>
          <w:bCs/>
        </w:rPr>
        <w:t>Lineal. </w:t>
      </w:r>
      <w:r w:rsidRPr="00D15839">
        <w:t>Se basa en los niveles de autoridad y se maneja un sistema de decisión centralizada. Su estructura es de forma piramidal, en la que disminuyen los puestos en la jerarquía más alta, pero aumentan las responsabilidades.</w:t>
      </w:r>
    </w:p>
    <w:p w:rsidR="00D15839" w:rsidRPr="00D15839" w:rsidRDefault="00141C66" w:rsidP="00D15839">
      <w:r>
        <w:rPr>
          <w:noProof/>
          <w:lang w:eastAsia="es-MX"/>
        </w:rPr>
        <w:drawing>
          <wp:inline distT="0" distB="0" distL="0" distR="0" wp14:anchorId="79A58219" wp14:editId="17284D17">
            <wp:extent cx="3381375" cy="1304925"/>
            <wp:effectExtent l="0" t="0" r="9525" b="9525"/>
            <wp:docPr id="3" name="Imagen 3" descr="1.3 Organización | Contenidos Temáticos del Módul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 Organización | Contenidos Temáticos del Módulo I"/>
                    <pic:cNvPicPr>
                      <a:picLocks noChangeAspect="1" noChangeArrowheads="1"/>
                    </pic:cNvPicPr>
                  </pic:nvPicPr>
                  <pic:blipFill rotWithShape="1">
                    <a:blip r:embed="rId8">
                      <a:extLst>
                        <a:ext uri="{28A0092B-C50C-407E-A947-70E740481C1C}">
                          <a14:useLocalDpi xmlns:a14="http://schemas.microsoft.com/office/drawing/2010/main" val="0"/>
                        </a:ext>
                      </a:extLst>
                    </a:blip>
                    <a:srcRect l="16327" t="16873" r="17810" b="49132"/>
                    <a:stretch/>
                  </pic:blipFill>
                  <pic:spPr bwMode="auto">
                    <a:xfrm>
                      <a:off x="0" y="0"/>
                      <a:ext cx="3381375"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D15839" w:rsidRDefault="00D15839" w:rsidP="00D15839">
      <w:r w:rsidRPr="00D15839">
        <w:rPr>
          <w:b/>
          <w:bCs/>
        </w:rPr>
        <w:t>Horizontal. </w:t>
      </w:r>
      <w:r w:rsidRPr="00D15839">
        <w:t>En esta estructura existen pocos mandos medios de autoridad, por lo que las personas que ocupan los niveles más altos de autoridad entran en contacto directo con todos los trabajadores de primera línea.</w:t>
      </w:r>
    </w:p>
    <w:p w:rsidR="00141C66" w:rsidRPr="00D15839" w:rsidRDefault="00141C66" w:rsidP="00D15839">
      <w:r w:rsidRPr="00141C66">
        <w:lastRenderedPageBreak/>
        <w:drawing>
          <wp:inline distT="0" distB="0" distL="0" distR="0">
            <wp:extent cx="4743450" cy="3038475"/>
            <wp:effectExtent l="0" t="0" r="0" b="9525"/>
            <wp:docPr id="4" name="Imagen 4" descr="Organigrama horizontal - Qué es, definición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grama horizontal - Qué es, definición y concepto"/>
                    <pic:cNvPicPr>
                      <a:picLocks noChangeAspect="1" noChangeArrowheads="1"/>
                    </pic:cNvPicPr>
                  </pic:nvPicPr>
                  <pic:blipFill rotWithShape="1">
                    <a:blip r:embed="rId9">
                      <a:extLst>
                        <a:ext uri="{28A0092B-C50C-407E-A947-70E740481C1C}">
                          <a14:useLocalDpi xmlns:a14="http://schemas.microsoft.com/office/drawing/2010/main" val="0"/>
                        </a:ext>
                      </a:extLst>
                    </a:blip>
                    <a:srcRect l="6960" t="21047" r="8510" b="6756"/>
                    <a:stretch/>
                  </pic:blipFill>
                  <pic:spPr bwMode="auto">
                    <a:xfrm>
                      <a:off x="0" y="0"/>
                      <a:ext cx="4743987" cy="3038819"/>
                    </a:xfrm>
                    <a:prstGeom prst="rect">
                      <a:avLst/>
                    </a:prstGeom>
                    <a:noFill/>
                    <a:ln>
                      <a:noFill/>
                    </a:ln>
                    <a:extLst>
                      <a:ext uri="{53640926-AAD7-44D8-BBD7-CCE9431645EC}">
                        <a14:shadowObscured xmlns:a14="http://schemas.microsoft.com/office/drawing/2010/main"/>
                      </a:ext>
                    </a:extLst>
                  </pic:spPr>
                </pic:pic>
              </a:graphicData>
            </a:graphic>
          </wp:inline>
        </w:drawing>
      </w:r>
    </w:p>
    <w:p w:rsidR="00D15839" w:rsidRDefault="00D15839" w:rsidP="00D15839">
      <w:r w:rsidRPr="00D15839">
        <w:rPr>
          <w:b/>
          <w:bCs/>
        </w:rPr>
        <w:t>Funcional. </w:t>
      </w:r>
      <w:r w:rsidRPr="00D15839">
        <w:t>Agrupa y ordena a las personas que ocupan puestos similares dentro de la empresa. Se basa en las tareas que tiene que desarrollar cada jefe y su grupo de trabajo y se organiza en departamentos especializados, al mando de un supervisor. Por ejemplo, departamento de marketing, ventas, contabilidad, producción, etc.</w:t>
      </w:r>
    </w:p>
    <w:p w:rsidR="00141C66" w:rsidRPr="00D15839" w:rsidRDefault="00141C66" w:rsidP="00D15839">
      <w:r>
        <w:rPr>
          <w:noProof/>
          <w:lang w:eastAsia="es-MX"/>
        </w:rPr>
        <w:drawing>
          <wp:inline distT="0" distB="0" distL="0" distR="0" wp14:anchorId="7C6C4338" wp14:editId="54E281DD">
            <wp:extent cx="5611495" cy="1790396"/>
            <wp:effectExtent l="0" t="0" r="8255" b="635"/>
            <wp:docPr id="5" name="Imagen 5" descr="9 tipos de estructuras organizacionales y sus elementos c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tipos de estructuras organizacionales y sus elementos clav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676" b="20373"/>
                    <a:stretch/>
                  </pic:blipFill>
                  <pic:spPr bwMode="auto">
                    <a:xfrm>
                      <a:off x="0" y="0"/>
                      <a:ext cx="5612130" cy="1790599"/>
                    </a:xfrm>
                    <a:prstGeom prst="rect">
                      <a:avLst/>
                    </a:prstGeom>
                    <a:noFill/>
                    <a:ln>
                      <a:noFill/>
                    </a:ln>
                    <a:extLst>
                      <a:ext uri="{53640926-AAD7-44D8-BBD7-CCE9431645EC}">
                        <a14:shadowObscured xmlns:a14="http://schemas.microsoft.com/office/drawing/2010/main"/>
                      </a:ext>
                    </a:extLst>
                  </pic:spPr>
                </pic:pic>
              </a:graphicData>
            </a:graphic>
          </wp:inline>
        </w:drawing>
      </w:r>
    </w:p>
    <w:p w:rsidR="00D15839" w:rsidRDefault="00D15839" w:rsidP="00D15839">
      <w:r w:rsidRPr="00D15839">
        <w:rPr>
          <w:b/>
          <w:bCs/>
        </w:rPr>
        <w:t>Divisional. </w:t>
      </w:r>
      <w:r w:rsidRPr="00D15839">
        <w:t>Organiza a los colaboradores por tipo de producto o de servicio específico que se ofrece al mercado, siendo cada uno de ellos, responsable del flujo de tareas.</w:t>
      </w:r>
    </w:p>
    <w:p w:rsidR="00141C66" w:rsidRPr="00D15839" w:rsidRDefault="00141C66" w:rsidP="00D15839">
      <w:r w:rsidRPr="00141C66">
        <w:lastRenderedPageBreak/>
        <w:drawing>
          <wp:inline distT="0" distB="0" distL="0" distR="0">
            <wp:extent cx="5612130" cy="2370564"/>
            <wp:effectExtent l="0" t="0" r="7620" b="0"/>
            <wp:docPr id="6" name="Imagen 6" descr="Organización divisional ▷▷ LosRecursosHuman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zación divisional ▷▷ LosRecursosHumano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370564"/>
                    </a:xfrm>
                    <a:prstGeom prst="rect">
                      <a:avLst/>
                    </a:prstGeom>
                    <a:noFill/>
                    <a:ln>
                      <a:noFill/>
                    </a:ln>
                  </pic:spPr>
                </pic:pic>
              </a:graphicData>
            </a:graphic>
          </wp:inline>
        </w:drawing>
      </w:r>
    </w:p>
    <w:p w:rsidR="00D15839" w:rsidRDefault="00D15839" w:rsidP="00D15839">
      <w:r w:rsidRPr="00D15839">
        <w:rPr>
          <w:b/>
          <w:bCs/>
        </w:rPr>
        <w:t>Matricial. </w:t>
      </w:r>
      <w:r w:rsidRPr="00D15839">
        <w:t>En este sistema, la organización divide el esquema de trabajo tanto por cada área de funciones como por los tipos de proyecto que se desarrollan. Funciona como una matriz en la que cada empleado reporta a dos jefes inmediatos; un supervisor de proyecto y un supervisor de funciones.</w:t>
      </w:r>
    </w:p>
    <w:p w:rsidR="00141C66" w:rsidRPr="00D15839" w:rsidRDefault="00141C66" w:rsidP="00D15839">
      <w:r w:rsidRPr="00141C66">
        <w:drawing>
          <wp:inline distT="0" distB="0" distL="0" distR="0">
            <wp:extent cx="5612130" cy="3507581"/>
            <wp:effectExtent l="0" t="0" r="7620" b="0"/>
            <wp:docPr id="7" name="Imagen 7" descr="Estructura matricial | Qué es, características, ventaj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uctura matricial | Qué es, características, ventajas y ejemp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507581"/>
                    </a:xfrm>
                    <a:prstGeom prst="rect">
                      <a:avLst/>
                    </a:prstGeom>
                    <a:noFill/>
                    <a:ln>
                      <a:noFill/>
                    </a:ln>
                  </pic:spPr>
                </pic:pic>
              </a:graphicData>
            </a:graphic>
          </wp:inline>
        </w:drawing>
      </w:r>
    </w:p>
    <w:p w:rsidR="00D15839" w:rsidRPr="00D15839" w:rsidRDefault="00D15839" w:rsidP="00D15839">
      <w:r w:rsidRPr="00D15839">
        <w:rPr>
          <w:b/>
          <w:bCs/>
        </w:rPr>
        <w:t>Central. </w:t>
      </w:r>
      <w:r w:rsidRPr="00D15839">
        <w:t>Común en empresas muy grandes y con una forma de trabajo más compleja en la que cada empleado debe responder a muchos supervisores que se encuentran en diferentes áreas o en diferentes localizaciones.</w:t>
      </w:r>
    </w:p>
    <w:p w:rsidR="00085F0C" w:rsidRDefault="00085F0C" w:rsidP="00324D11">
      <w:pPr>
        <w:rPr>
          <w:noProof/>
          <w:lang w:eastAsia="es-MX"/>
        </w:rPr>
      </w:pPr>
    </w:p>
    <w:p w:rsidR="00085F0C" w:rsidRDefault="00085F0C" w:rsidP="00324D11">
      <w:pPr>
        <w:rPr>
          <w:noProof/>
          <w:lang w:eastAsia="es-MX"/>
        </w:rPr>
      </w:pPr>
    </w:p>
    <w:p w:rsidR="00D15839" w:rsidRDefault="00141C66" w:rsidP="00324D11">
      <w:r>
        <w:rPr>
          <w:noProof/>
          <w:lang w:eastAsia="es-MX"/>
        </w:rPr>
        <w:lastRenderedPageBreak/>
        <w:drawing>
          <wp:inline distT="0" distB="0" distL="0" distR="0">
            <wp:extent cx="5612130" cy="3743291"/>
            <wp:effectExtent l="0" t="0" r="7620" b="0"/>
            <wp:docPr id="9" name="Imagen 9" descr="ORGANIGRAMA | Banco Central de Bolivia | Organigrama, Estructura  organizacional, Cuentas de a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GANIGRAMA | Banco Central de Bolivia | Organigrama, Estructura  organizacional, Cuentas de ahor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743291"/>
                    </a:xfrm>
                    <a:prstGeom prst="rect">
                      <a:avLst/>
                    </a:prstGeom>
                    <a:noFill/>
                    <a:ln>
                      <a:noFill/>
                    </a:ln>
                  </pic:spPr>
                </pic:pic>
              </a:graphicData>
            </a:graphic>
          </wp:inline>
        </w:drawing>
      </w:r>
    </w:p>
    <w:p w:rsidR="00085F0C" w:rsidRDefault="00085F0C" w:rsidP="00324D11">
      <w:proofErr w:type="spellStart"/>
      <w:r w:rsidRPr="00085F0C">
        <w:t>Browne</w:t>
      </w:r>
      <w:proofErr w:type="spellEnd"/>
      <w:r w:rsidRPr="00085F0C">
        <w:t xml:space="preserve">, C. G. (1950). The </w:t>
      </w:r>
      <w:proofErr w:type="spellStart"/>
      <w:r w:rsidRPr="00085F0C">
        <w:t>concentric</w:t>
      </w:r>
      <w:proofErr w:type="spellEnd"/>
      <w:r w:rsidRPr="00085F0C">
        <w:t xml:space="preserve"> </w:t>
      </w:r>
      <w:proofErr w:type="spellStart"/>
      <w:r w:rsidRPr="00085F0C">
        <w:t>organization</w:t>
      </w:r>
      <w:proofErr w:type="spellEnd"/>
      <w:r w:rsidRPr="00085F0C">
        <w:t xml:space="preserve"> chart. </w:t>
      </w:r>
      <w:proofErr w:type="spellStart"/>
      <w:r w:rsidRPr="00085F0C">
        <w:t>Journal</w:t>
      </w:r>
      <w:proofErr w:type="spellEnd"/>
      <w:r w:rsidRPr="00085F0C">
        <w:t xml:space="preserve"> of </w:t>
      </w:r>
      <w:proofErr w:type="spellStart"/>
      <w:r w:rsidRPr="00085F0C">
        <w:t>Applied</w:t>
      </w:r>
      <w:proofErr w:type="spellEnd"/>
      <w:r w:rsidRPr="00085F0C">
        <w:t xml:space="preserve"> </w:t>
      </w:r>
      <w:proofErr w:type="spellStart"/>
      <w:r w:rsidRPr="00085F0C">
        <w:t>Psychology</w:t>
      </w:r>
      <w:proofErr w:type="spellEnd"/>
      <w:r w:rsidRPr="00085F0C">
        <w:t>, 34(6), 375.</w:t>
      </w:r>
    </w:p>
    <w:p w:rsidR="00BC21F8" w:rsidRDefault="00BC21F8" w:rsidP="00324D11">
      <w:r>
        <w:t xml:space="preserve">V.- </w:t>
      </w:r>
      <w:r w:rsidR="00324D11" w:rsidRPr="00324D11">
        <w:t>Elegir una empresa de renombre, investigar su estructura organizacional, incluir un organigrama visual y colocar los nombres y puest</w:t>
      </w:r>
      <w:r>
        <w:t xml:space="preserve">os de su gobierno corporativo. </w:t>
      </w:r>
    </w:p>
    <w:p w:rsidR="00085F0C" w:rsidRDefault="00085F0C" w:rsidP="00324D11">
      <w:r w:rsidRPr="00085F0C">
        <w:drawing>
          <wp:inline distT="0" distB="0" distL="0" distR="0">
            <wp:extent cx="5612130" cy="3612809"/>
            <wp:effectExtent l="0" t="0" r="7620" b="6985"/>
            <wp:docPr id="10" name="Imagen 10" descr="GMXT » Estructura corpo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MXT » Estructura corporati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3612809"/>
                    </a:xfrm>
                    <a:prstGeom prst="rect">
                      <a:avLst/>
                    </a:prstGeom>
                    <a:noFill/>
                    <a:ln>
                      <a:noFill/>
                    </a:ln>
                  </pic:spPr>
                </pic:pic>
              </a:graphicData>
            </a:graphic>
          </wp:inline>
        </w:drawing>
      </w:r>
    </w:p>
    <w:p w:rsidR="00324D11" w:rsidRPr="00324D11" w:rsidRDefault="00BC21F8" w:rsidP="00324D11">
      <w:pPr>
        <w:rPr>
          <w:rFonts w:ascii="Arial" w:hAnsi="Arial" w:cs="Arial"/>
          <w:sz w:val="24"/>
          <w:szCs w:val="24"/>
        </w:rPr>
      </w:pPr>
      <w:r>
        <w:lastRenderedPageBreak/>
        <w:t xml:space="preserve">VI.- </w:t>
      </w:r>
      <w:r w:rsidR="00324D11" w:rsidRPr="00324D11">
        <w:t>¿Cuál es la diferencia entre un gobierno corporativo y una estructura organizacional?</w:t>
      </w:r>
    </w:p>
    <w:p w:rsidR="00324D11" w:rsidRDefault="008E4147">
      <w:r>
        <w:t xml:space="preserve">El gobierno corporativo son las personas quienes toman las decisiones estratégicas de la </w:t>
      </w:r>
      <w:proofErr w:type="gramStart"/>
      <w:r>
        <w:t>empresa  y</w:t>
      </w:r>
      <w:proofErr w:type="gramEnd"/>
      <w:r>
        <w:t xml:space="preserve"> la estructura organizacional una representación gráfica de su composición</w:t>
      </w:r>
      <w:bookmarkStart w:id="0" w:name="_GoBack"/>
      <w:bookmarkEnd w:id="0"/>
    </w:p>
    <w:p w:rsidR="008941F7" w:rsidRDefault="008941F7"/>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F90403" w:rsidRDefault="00F90403"/>
    <w:p w:rsidR="008A18E1" w:rsidRDefault="008A18E1"/>
    <w:sectPr w:rsidR="008A18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1BF"/>
    <w:multiLevelType w:val="hybridMultilevel"/>
    <w:tmpl w:val="7702E35C"/>
    <w:lvl w:ilvl="0" w:tplc="DE363A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1202AC"/>
    <w:multiLevelType w:val="multilevel"/>
    <w:tmpl w:val="6908C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40237"/>
    <w:multiLevelType w:val="multilevel"/>
    <w:tmpl w:val="2DDA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D037C"/>
    <w:multiLevelType w:val="multilevel"/>
    <w:tmpl w:val="A7A04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703012"/>
    <w:multiLevelType w:val="multilevel"/>
    <w:tmpl w:val="AE045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4A"/>
    <w:rsid w:val="00085F0C"/>
    <w:rsid w:val="000E159C"/>
    <w:rsid w:val="00141C66"/>
    <w:rsid w:val="002A3CAF"/>
    <w:rsid w:val="00324D11"/>
    <w:rsid w:val="00613180"/>
    <w:rsid w:val="007461C2"/>
    <w:rsid w:val="0075618B"/>
    <w:rsid w:val="00764963"/>
    <w:rsid w:val="00780A6F"/>
    <w:rsid w:val="007D0C47"/>
    <w:rsid w:val="008941F7"/>
    <w:rsid w:val="008A18E1"/>
    <w:rsid w:val="008E4147"/>
    <w:rsid w:val="009F71D7"/>
    <w:rsid w:val="00A91101"/>
    <w:rsid w:val="00B4594A"/>
    <w:rsid w:val="00BC21F8"/>
    <w:rsid w:val="00BE016D"/>
    <w:rsid w:val="00D15839"/>
    <w:rsid w:val="00F904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AC62"/>
  <w15:chartTrackingRefBased/>
  <w15:docId w15:val="{6992EE91-C9F3-4243-A00D-4ACF1D8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D11"/>
    <w:pPr>
      <w:ind w:left="720"/>
      <w:contextualSpacing/>
    </w:pPr>
  </w:style>
  <w:style w:type="table" w:styleId="Tablaconcuadrcula">
    <w:name w:val="Table Grid"/>
    <w:basedOn w:val="Tablanormal"/>
    <w:uiPriority w:val="39"/>
    <w:rsid w:val="00BE0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7D0C4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D0C4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2398">
      <w:bodyDiv w:val="1"/>
      <w:marLeft w:val="0"/>
      <w:marRight w:val="0"/>
      <w:marTop w:val="0"/>
      <w:marBottom w:val="0"/>
      <w:divBdr>
        <w:top w:val="none" w:sz="0" w:space="0" w:color="auto"/>
        <w:left w:val="none" w:sz="0" w:space="0" w:color="auto"/>
        <w:bottom w:val="none" w:sz="0" w:space="0" w:color="auto"/>
        <w:right w:val="none" w:sz="0" w:space="0" w:color="auto"/>
      </w:divBdr>
    </w:div>
    <w:div w:id="762263522">
      <w:bodyDiv w:val="1"/>
      <w:marLeft w:val="0"/>
      <w:marRight w:val="0"/>
      <w:marTop w:val="0"/>
      <w:marBottom w:val="0"/>
      <w:divBdr>
        <w:top w:val="none" w:sz="0" w:space="0" w:color="auto"/>
        <w:left w:val="none" w:sz="0" w:space="0" w:color="auto"/>
        <w:bottom w:val="none" w:sz="0" w:space="0" w:color="auto"/>
        <w:right w:val="none" w:sz="0" w:space="0" w:color="auto"/>
      </w:divBdr>
    </w:div>
    <w:div w:id="980227432">
      <w:bodyDiv w:val="1"/>
      <w:marLeft w:val="0"/>
      <w:marRight w:val="0"/>
      <w:marTop w:val="0"/>
      <w:marBottom w:val="0"/>
      <w:divBdr>
        <w:top w:val="none" w:sz="0" w:space="0" w:color="auto"/>
        <w:left w:val="none" w:sz="0" w:space="0" w:color="auto"/>
        <w:bottom w:val="none" w:sz="0" w:space="0" w:color="auto"/>
        <w:right w:val="none" w:sz="0" w:space="0" w:color="auto"/>
      </w:divBdr>
    </w:div>
    <w:div w:id="1129544631">
      <w:bodyDiv w:val="1"/>
      <w:marLeft w:val="0"/>
      <w:marRight w:val="0"/>
      <w:marTop w:val="0"/>
      <w:marBottom w:val="0"/>
      <w:divBdr>
        <w:top w:val="none" w:sz="0" w:space="0" w:color="auto"/>
        <w:left w:val="none" w:sz="0" w:space="0" w:color="auto"/>
        <w:bottom w:val="none" w:sz="0" w:space="0" w:color="auto"/>
        <w:right w:val="none" w:sz="0" w:space="0" w:color="auto"/>
      </w:divBdr>
    </w:div>
    <w:div w:id="1157839084">
      <w:bodyDiv w:val="1"/>
      <w:marLeft w:val="0"/>
      <w:marRight w:val="0"/>
      <w:marTop w:val="0"/>
      <w:marBottom w:val="0"/>
      <w:divBdr>
        <w:top w:val="none" w:sz="0" w:space="0" w:color="auto"/>
        <w:left w:val="none" w:sz="0" w:space="0" w:color="auto"/>
        <w:bottom w:val="none" w:sz="0" w:space="0" w:color="auto"/>
        <w:right w:val="none" w:sz="0" w:space="0" w:color="auto"/>
      </w:divBdr>
      <w:divsChild>
        <w:div w:id="2067993746">
          <w:marLeft w:val="0"/>
          <w:marRight w:val="0"/>
          <w:marTop w:val="0"/>
          <w:marBottom w:val="0"/>
          <w:divBdr>
            <w:top w:val="none" w:sz="0" w:space="0" w:color="auto"/>
            <w:left w:val="none" w:sz="0" w:space="0" w:color="auto"/>
            <w:bottom w:val="none" w:sz="0" w:space="0" w:color="auto"/>
            <w:right w:val="none" w:sz="0" w:space="0" w:color="auto"/>
          </w:divBdr>
          <w:divsChild>
            <w:div w:id="11646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2024-03-06T20:04:00Z</dcterms:created>
  <dcterms:modified xsi:type="dcterms:W3CDTF">2024-03-07T05:59:00Z</dcterms:modified>
</cp:coreProperties>
</file>